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5C96" w14:textId="6B71D2B7" w:rsidR="00F93480" w:rsidRDefault="00F93480" w:rsidP="00F93480">
      <w:pPr>
        <w:rPr>
          <w:rFonts w:cstheme="minorHAnsi"/>
          <w:sz w:val="20"/>
          <w:szCs w:val="20"/>
        </w:rPr>
      </w:pPr>
      <w:r w:rsidRPr="00F93480">
        <w:rPr>
          <w:rFonts w:cstheme="minorHAnsi"/>
          <w:b/>
          <w:bCs/>
          <w:i/>
          <w:iCs/>
          <w:sz w:val="20"/>
          <w:szCs w:val="20"/>
          <w:u w:val="single"/>
        </w:rPr>
        <w:t>PROGRAMME DE FORMATION Les propriétés du titane, intérêts et applications</w:t>
      </w:r>
      <w:r w:rsidRPr="00F93480">
        <w:rPr>
          <w:rFonts w:cstheme="minorHAnsi"/>
          <w:sz w:val="20"/>
          <w:szCs w:val="20"/>
        </w:rPr>
        <w:t xml:space="preserve"> :</w:t>
      </w:r>
    </w:p>
    <w:p w14:paraId="5E427713" w14:textId="0F68FF51" w:rsidR="00F93480" w:rsidRPr="00F93480" w:rsidRDefault="00F93480" w:rsidP="00F93480">
      <w:pPr>
        <w:rPr>
          <w:rFonts w:cstheme="minorHAnsi"/>
          <w:color w:val="000000"/>
          <w:sz w:val="20"/>
          <w:szCs w:val="20"/>
          <w:bdr w:val="none" w:sz="0" w:space="0" w:color="auto" w:frame="1"/>
          <w:shd w:val="clear" w:color="auto" w:fill="FFFFFF"/>
        </w:rPr>
      </w:pPr>
      <w:r w:rsidRPr="00F93480">
        <w:rPr>
          <w:rFonts w:cstheme="minorHAnsi"/>
          <w:i/>
          <w:iCs/>
          <w:color w:val="000000"/>
          <w:sz w:val="20"/>
          <w:szCs w:val="20"/>
          <w:u w:val="single"/>
          <w:bdr w:val="none" w:sz="0" w:space="0" w:color="auto" w:frame="1"/>
          <w:shd w:val="clear" w:color="auto" w:fill="FFFFFF"/>
        </w:rPr>
        <w:t>Animation : </w:t>
      </w:r>
      <w:r w:rsidRPr="00F93480">
        <w:rPr>
          <w:rFonts w:cstheme="minorHAnsi"/>
          <w:color w:val="000000"/>
          <w:sz w:val="20"/>
          <w:szCs w:val="20"/>
          <w:bdr w:val="none" w:sz="0" w:space="0" w:color="auto" w:frame="1"/>
          <w:shd w:val="clear" w:color="auto" w:fill="FFFFFF"/>
        </w:rPr>
        <w:t xml:space="preserve"> Coanimation C. Delaunay, consultant expert et formateur, et P </w:t>
      </w:r>
      <w:proofErr w:type="spellStart"/>
      <w:r w:rsidRPr="00F93480">
        <w:rPr>
          <w:rFonts w:cstheme="minorHAnsi"/>
          <w:color w:val="000000"/>
          <w:sz w:val="20"/>
          <w:szCs w:val="20"/>
          <w:bdr w:val="none" w:sz="0" w:space="0" w:color="auto" w:frame="1"/>
          <w:shd w:val="clear" w:color="auto" w:fill="FFFFFF"/>
        </w:rPr>
        <w:t>Delaborde</w:t>
      </w:r>
      <w:proofErr w:type="spellEnd"/>
      <w:r w:rsidRPr="00F93480">
        <w:rPr>
          <w:rFonts w:cstheme="minorHAnsi"/>
          <w:color w:val="000000"/>
          <w:sz w:val="20"/>
          <w:szCs w:val="20"/>
          <w:bdr w:val="none" w:sz="0" w:space="0" w:color="auto" w:frame="1"/>
          <w:shd w:val="clear" w:color="auto" w:fill="FFFFFF"/>
        </w:rPr>
        <w:t xml:space="preserve"> </w:t>
      </w:r>
      <w:r w:rsidR="00517F57">
        <w:rPr>
          <w:rFonts w:cstheme="minorHAnsi"/>
          <w:color w:val="000000"/>
          <w:sz w:val="20"/>
          <w:szCs w:val="20"/>
          <w:bdr w:val="none" w:sz="0" w:space="0" w:color="auto" w:frame="1"/>
          <w:shd w:val="clear" w:color="auto" w:fill="FFFFFF"/>
        </w:rPr>
        <w:t xml:space="preserve">Expert et </w:t>
      </w:r>
      <w:r w:rsidRPr="00F93480">
        <w:rPr>
          <w:rFonts w:cstheme="minorHAnsi"/>
          <w:color w:val="000000"/>
          <w:sz w:val="20"/>
          <w:szCs w:val="20"/>
          <w:bdr w:val="none" w:sz="0" w:space="0" w:color="auto" w:frame="1"/>
          <w:shd w:val="clear" w:color="auto" w:fill="FFFFFF"/>
        </w:rPr>
        <w:t>Formateur en cours d’agrément.</w:t>
      </w:r>
    </w:p>
    <w:p w14:paraId="7C62ADBF" w14:textId="15300FE0" w:rsidR="00F93480" w:rsidRPr="00F93480" w:rsidRDefault="00F93480" w:rsidP="00F93480">
      <w:pPr>
        <w:pStyle w:val="ListParagraph"/>
        <w:ind w:left="0"/>
        <w:rPr>
          <w:rFonts w:cstheme="minorHAnsi"/>
          <w:sz w:val="20"/>
          <w:szCs w:val="20"/>
        </w:rPr>
      </w:pPr>
      <w:r w:rsidRPr="00F93480">
        <w:rPr>
          <w:rFonts w:cstheme="minorHAnsi"/>
          <w:i/>
          <w:iCs/>
          <w:sz w:val="20"/>
          <w:szCs w:val="20"/>
          <w:u w:val="single"/>
        </w:rPr>
        <w:t>1-Les propriétés du titane, intérêts et applications :</w:t>
      </w:r>
      <w:r w:rsidR="00396169">
        <w:rPr>
          <w:rFonts w:cstheme="minorHAnsi"/>
          <w:i/>
          <w:iCs/>
          <w:sz w:val="20"/>
          <w:szCs w:val="20"/>
          <w:u w:val="single"/>
        </w:rPr>
        <w:t xml:space="preserve"> </w:t>
      </w:r>
      <w:r w:rsidRPr="00F93480">
        <w:rPr>
          <w:rFonts w:cstheme="minorHAnsi"/>
          <w:sz w:val="20"/>
          <w:szCs w:val="20"/>
        </w:rPr>
        <w:t>Un métal aux propriétés remarquables, qui offre un vaste potentiel d’usage. C’est toute une famille métallurgique qui a été développée autour du titane et de ses alliages. Le coût élevé en limite le champ d’applications pratiques.</w:t>
      </w:r>
    </w:p>
    <w:p w14:paraId="3A8472CB" w14:textId="1A5B3FD1" w:rsidR="00F93480" w:rsidRPr="00F93480" w:rsidRDefault="00F93480" w:rsidP="00F93480">
      <w:pPr>
        <w:rPr>
          <w:rFonts w:cstheme="minorHAnsi"/>
          <w:sz w:val="20"/>
          <w:szCs w:val="20"/>
        </w:rPr>
      </w:pPr>
      <w:r w:rsidRPr="00F93480">
        <w:rPr>
          <w:rFonts w:cstheme="minorHAnsi"/>
          <w:i/>
          <w:iCs/>
          <w:sz w:val="20"/>
          <w:szCs w:val="20"/>
          <w:u w:val="single"/>
        </w:rPr>
        <w:t>2-Les difficultés liées à l’élaboration du titane métal :</w:t>
      </w:r>
      <w:r w:rsidR="00396169">
        <w:rPr>
          <w:rFonts w:cstheme="minorHAnsi"/>
          <w:i/>
          <w:iCs/>
          <w:sz w:val="20"/>
          <w:szCs w:val="20"/>
          <w:u w:val="single"/>
        </w:rPr>
        <w:t xml:space="preserve"> </w:t>
      </w:r>
      <w:r w:rsidRPr="00F93480">
        <w:rPr>
          <w:rFonts w:cstheme="minorHAnsi"/>
          <w:sz w:val="20"/>
          <w:szCs w:val="20"/>
        </w:rPr>
        <w:t>Ce métal réactif, très abondant, nécessite des moyens de production lourd. Les procédés d’élaboration n’ont été disponibles qu’au cours du XXe siècle avec le procédé Kroll. Aujourd’hui des procédés de recyclage spécifiques ont été développés, le panorama des solutions industrielles est présenté ici, avec leurs avantages et inconvénients.</w:t>
      </w:r>
    </w:p>
    <w:p w14:paraId="0A59B92F" w14:textId="251B3B17" w:rsidR="00F93480" w:rsidRPr="00F93480" w:rsidRDefault="00F93480" w:rsidP="00F93480">
      <w:pPr>
        <w:rPr>
          <w:rFonts w:cstheme="minorHAnsi"/>
          <w:sz w:val="20"/>
          <w:szCs w:val="20"/>
        </w:rPr>
      </w:pPr>
      <w:r w:rsidRPr="00F93480">
        <w:rPr>
          <w:rFonts w:cstheme="minorHAnsi"/>
          <w:i/>
          <w:iCs/>
          <w:sz w:val="20"/>
          <w:szCs w:val="20"/>
          <w:u w:val="single"/>
        </w:rPr>
        <w:t>3-Les 2 phases du titane (organisation cristallographique) :</w:t>
      </w:r>
      <w:r w:rsidR="00396169">
        <w:rPr>
          <w:rFonts w:cstheme="minorHAnsi"/>
          <w:i/>
          <w:iCs/>
          <w:sz w:val="20"/>
          <w:szCs w:val="20"/>
          <w:u w:val="single"/>
        </w:rPr>
        <w:t xml:space="preserve"> </w:t>
      </w:r>
      <w:r w:rsidRPr="00F93480">
        <w:rPr>
          <w:rFonts w:cstheme="minorHAnsi"/>
          <w:sz w:val="20"/>
          <w:szCs w:val="20"/>
        </w:rPr>
        <w:t>Le titane métal et ses alliages est composé de 2 phases, alpha α et beta β, plus ou moins présentes selon la composition chimique de l’alliage et de la température. Ces 2 phases sont décrites, ainsi que la logique de création des alliages et le rôle des différents éléments d’addition.</w:t>
      </w:r>
    </w:p>
    <w:p w14:paraId="5135BA47" w14:textId="15D244AE" w:rsidR="00F93480" w:rsidRPr="00F93480" w:rsidRDefault="00F93480" w:rsidP="00F93480">
      <w:pPr>
        <w:rPr>
          <w:rFonts w:cstheme="minorHAnsi"/>
          <w:sz w:val="20"/>
          <w:szCs w:val="20"/>
        </w:rPr>
      </w:pPr>
      <w:r w:rsidRPr="00F93480">
        <w:rPr>
          <w:rFonts w:cstheme="minorHAnsi"/>
          <w:i/>
          <w:iCs/>
          <w:sz w:val="20"/>
          <w:szCs w:val="20"/>
          <w:u w:val="single"/>
        </w:rPr>
        <w:t>4-Reconnaissance des phases α et β en micrographie :</w:t>
      </w:r>
      <w:r w:rsidR="00396169">
        <w:rPr>
          <w:rFonts w:cstheme="minorHAnsi"/>
          <w:i/>
          <w:iCs/>
          <w:sz w:val="20"/>
          <w:szCs w:val="20"/>
          <w:u w:val="single"/>
        </w:rPr>
        <w:t xml:space="preserve"> </w:t>
      </w:r>
      <w:r w:rsidRPr="00F93480">
        <w:rPr>
          <w:rFonts w:cstheme="minorHAnsi"/>
          <w:sz w:val="20"/>
          <w:szCs w:val="20"/>
        </w:rPr>
        <w:t>Travaux pratiques sur des clichés de micrographies rencontrées sur des productions et dans les spécifications. Cela servira de base à la création d’une « carte mentale » ou carte heuristique, qui sera complétée des différentes thématiques évoquées dans la suite de ce programme.</w:t>
      </w:r>
    </w:p>
    <w:p w14:paraId="108A0578" w14:textId="0D02EAA6" w:rsidR="00F93480" w:rsidRPr="00F93480" w:rsidRDefault="00F93480" w:rsidP="00F93480">
      <w:pPr>
        <w:rPr>
          <w:rFonts w:cstheme="minorHAnsi"/>
          <w:sz w:val="20"/>
          <w:szCs w:val="20"/>
        </w:rPr>
      </w:pPr>
      <w:r w:rsidRPr="00F93480">
        <w:rPr>
          <w:rFonts w:cstheme="minorHAnsi"/>
          <w:i/>
          <w:iCs/>
          <w:sz w:val="20"/>
          <w:szCs w:val="20"/>
          <w:u w:val="single"/>
        </w:rPr>
        <w:t>5-L’appréciation qualitative des microstructures :</w:t>
      </w:r>
      <w:r>
        <w:rPr>
          <w:rFonts w:cstheme="minorHAnsi"/>
          <w:i/>
          <w:iCs/>
          <w:sz w:val="20"/>
          <w:szCs w:val="20"/>
          <w:u w:val="single"/>
        </w:rPr>
        <w:t xml:space="preserve"> </w:t>
      </w:r>
      <w:r w:rsidRPr="00F93480">
        <w:rPr>
          <w:rFonts w:cstheme="minorHAnsi"/>
          <w:sz w:val="20"/>
          <w:szCs w:val="20"/>
        </w:rPr>
        <w:t>Dans les alliages de la famille α/β, la nuance TA6V très largement utilisée, des clichés types traduisent différents niveaux de finesse de la microstructure. Ce référentiel est très largement utilisé dans les domaines de l’aéronautique, du médical, de la défense. Nous partagerons quelques clichés pour en expliquer la richesse et la variété selon les niveaux de transformation à chaud.</w:t>
      </w:r>
    </w:p>
    <w:p w14:paraId="782979EA" w14:textId="13F9AAA4" w:rsidR="00F93480" w:rsidRPr="00F93480" w:rsidRDefault="00F93480" w:rsidP="00F93480">
      <w:pPr>
        <w:rPr>
          <w:rFonts w:cstheme="minorHAnsi"/>
          <w:sz w:val="20"/>
          <w:szCs w:val="20"/>
        </w:rPr>
      </w:pPr>
      <w:r w:rsidRPr="00F93480">
        <w:rPr>
          <w:rFonts w:cstheme="minorHAnsi"/>
          <w:i/>
          <w:iCs/>
          <w:sz w:val="20"/>
          <w:szCs w:val="20"/>
          <w:u w:val="single"/>
        </w:rPr>
        <w:t>6-La préparation des micrographies :</w:t>
      </w:r>
      <w:r>
        <w:rPr>
          <w:rFonts w:cstheme="minorHAnsi"/>
          <w:i/>
          <w:iCs/>
          <w:sz w:val="20"/>
          <w:szCs w:val="20"/>
          <w:u w:val="single"/>
        </w:rPr>
        <w:t xml:space="preserve"> </w:t>
      </w:r>
      <w:r w:rsidRPr="00F93480">
        <w:rPr>
          <w:rFonts w:cstheme="minorHAnsi"/>
          <w:sz w:val="20"/>
          <w:szCs w:val="20"/>
        </w:rPr>
        <w:t>Selon le niveau d’expertise recherché, et le type de défauts potentiellement rencontré, différentes attaques chimiques sont utilisables. De plus, chaque spécificateur impose des réactifs à travers ses spécifications et le système de qualification. Nous proposerons une logique d’approche pour rechercher l’efficience dans le choix du type d’attaque chimique à utiliser.</w:t>
      </w:r>
    </w:p>
    <w:p w14:paraId="3504931A" w14:textId="59D1370E" w:rsidR="00F93480" w:rsidRPr="00F93480" w:rsidRDefault="00F93480" w:rsidP="00F93480">
      <w:pPr>
        <w:rPr>
          <w:rFonts w:cstheme="minorHAnsi"/>
          <w:sz w:val="20"/>
          <w:szCs w:val="20"/>
        </w:rPr>
      </w:pPr>
      <w:r w:rsidRPr="00F93480">
        <w:rPr>
          <w:rFonts w:cstheme="minorHAnsi"/>
          <w:i/>
          <w:iCs/>
          <w:sz w:val="20"/>
          <w:szCs w:val="20"/>
          <w:u w:val="single"/>
        </w:rPr>
        <w:t xml:space="preserve">7-La </w:t>
      </w:r>
      <w:proofErr w:type="spellStart"/>
      <w:r w:rsidRPr="00F93480">
        <w:rPr>
          <w:rFonts w:cstheme="minorHAnsi"/>
          <w:i/>
          <w:iCs/>
          <w:sz w:val="20"/>
          <w:szCs w:val="20"/>
          <w:u w:val="single"/>
        </w:rPr>
        <w:t>défectologie</w:t>
      </w:r>
      <w:proofErr w:type="spellEnd"/>
      <w:r w:rsidRPr="00F93480">
        <w:rPr>
          <w:rFonts w:cstheme="minorHAnsi"/>
          <w:i/>
          <w:iCs/>
          <w:sz w:val="20"/>
          <w:szCs w:val="20"/>
          <w:u w:val="single"/>
        </w:rPr>
        <w:t xml:space="preserve"> des alliages de titane :</w:t>
      </w:r>
      <w:r>
        <w:rPr>
          <w:rFonts w:cstheme="minorHAnsi"/>
          <w:i/>
          <w:iCs/>
          <w:sz w:val="20"/>
          <w:szCs w:val="20"/>
          <w:u w:val="single"/>
        </w:rPr>
        <w:t xml:space="preserve"> </w:t>
      </w:r>
      <w:r w:rsidRPr="00F93480">
        <w:rPr>
          <w:rFonts w:cstheme="minorHAnsi"/>
          <w:sz w:val="20"/>
          <w:szCs w:val="20"/>
        </w:rPr>
        <w:t>L’effet d’hérédité est particulièrement présent dans les alliages de titane, il est donc important de mettre en évidence les différents défauts que l’on peut rencontrer et d’apprendre à en diagnostiquer l’origine c’est ce que nous ferons ici :</w:t>
      </w:r>
    </w:p>
    <w:p w14:paraId="0E11CEBF" w14:textId="77777777" w:rsidR="00F93480" w:rsidRPr="00F93480" w:rsidRDefault="00F93480" w:rsidP="00F93480">
      <w:pPr>
        <w:ind w:firstLine="708"/>
        <w:rPr>
          <w:rFonts w:cstheme="minorHAnsi"/>
          <w:sz w:val="20"/>
          <w:szCs w:val="20"/>
        </w:rPr>
      </w:pPr>
      <w:proofErr w:type="spellStart"/>
      <w:proofErr w:type="gramStart"/>
      <w:r w:rsidRPr="00F93480">
        <w:rPr>
          <w:rFonts w:cstheme="minorHAnsi"/>
          <w:sz w:val="20"/>
          <w:szCs w:val="20"/>
        </w:rPr>
        <w:t>a</w:t>
      </w:r>
      <w:proofErr w:type="gramEnd"/>
      <w:r w:rsidRPr="00F93480">
        <w:rPr>
          <w:rFonts w:cstheme="minorHAnsi"/>
          <w:sz w:val="20"/>
          <w:szCs w:val="20"/>
        </w:rPr>
        <w:t>-Les</w:t>
      </w:r>
      <w:proofErr w:type="spellEnd"/>
      <w:r w:rsidRPr="00F93480">
        <w:rPr>
          <w:rFonts w:cstheme="minorHAnsi"/>
          <w:sz w:val="20"/>
          <w:szCs w:val="20"/>
        </w:rPr>
        <w:t xml:space="preserve"> défauts d’origine élaboration</w:t>
      </w:r>
    </w:p>
    <w:p w14:paraId="79D9DB7D" w14:textId="77777777" w:rsidR="00F93480" w:rsidRPr="00F93480" w:rsidRDefault="00F93480" w:rsidP="00F93480">
      <w:pPr>
        <w:ind w:firstLine="708"/>
        <w:rPr>
          <w:rFonts w:cstheme="minorHAnsi"/>
          <w:sz w:val="20"/>
          <w:szCs w:val="20"/>
        </w:rPr>
      </w:pPr>
      <w:proofErr w:type="spellStart"/>
      <w:proofErr w:type="gramStart"/>
      <w:r w:rsidRPr="00F93480">
        <w:rPr>
          <w:rFonts w:cstheme="minorHAnsi"/>
          <w:sz w:val="20"/>
          <w:szCs w:val="20"/>
        </w:rPr>
        <w:t>b</w:t>
      </w:r>
      <w:proofErr w:type="gramEnd"/>
      <w:r w:rsidRPr="00F93480">
        <w:rPr>
          <w:rFonts w:cstheme="minorHAnsi"/>
          <w:sz w:val="20"/>
          <w:szCs w:val="20"/>
        </w:rPr>
        <w:t>-Les</w:t>
      </w:r>
      <w:proofErr w:type="spellEnd"/>
      <w:r w:rsidRPr="00F93480">
        <w:rPr>
          <w:rFonts w:cstheme="minorHAnsi"/>
          <w:sz w:val="20"/>
          <w:szCs w:val="20"/>
        </w:rPr>
        <w:t xml:space="preserve"> défauts d’origine transformation à chaud</w:t>
      </w:r>
    </w:p>
    <w:p w14:paraId="39C4BD7B" w14:textId="77777777" w:rsidR="00F93480" w:rsidRPr="00F93480" w:rsidRDefault="00F93480" w:rsidP="00F93480">
      <w:pPr>
        <w:ind w:firstLine="708"/>
        <w:rPr>
          <w:rFonts w:cstheme="minorHAnsi"/>
          <w:sz w:val="20"/>
          <w:szCs w:val="20"/>
        </w:rPr>
      </w:pPr>
      <w:proofErr w:type="spellStart"/>
      <w:proofErr w:type="gramStart"/>
      <w:r w:rsidRPr="00F93480">
        <w:rPr>
          <w:rFonts w:cstheme="minorHAnsi"/>
          <w:sz w:val="20"/>
          <w:szCs w:val="20"/>
        </w:rPr>
        <w:t>c</w:t>
      </w:r>
      <w:proofErr w:type="gramEnd"/>
      <w:r w:rsidRPr="00F93480">
        <w:rPr>
          <w:rFonts w:cstheme="minorHAnsi"/>
          <w:sz w:val="20"/>
          <w:szCs w:val="20"/>
        </w:rPr>
        <w:t>-Les</w:t>
      </w:r>
      <w:proofErr w:type="spellEnd"/>
      <w:r w:rsidRPr="00F93480">
        <w:rPr>
          <w:rFonts w:cstheme="minorHAnsi"/>
          <w:sz w:val="20"/>
          <w:szCs w:val="20"/>
        </w:rPr>
        <w:t xml:space="preserve"> défauts d’origine soudage</w:t>
      </w:r>
    </w:p>
    <w:p w14:paraId="043CB395" w14:textId="344CE019" w:rsidR="00F93480" w:rsidRPr="00F93480" w:rsidRDefault="00F93480" w:rsidP="00F93480">
      <w:pPr>
        <w:ind w:firstLine="708"/>
        <w:rPr>
          <w:rFonts w:cstheme="minorHAnsi"/>
          <w:sz w:val="20"/>
          <w:szCs w:val="20"/>
        </w:rPr>
      </w:pPr>
      <w:proofErr w:type="gramStart"/>
      <w:r w:rsidRPr="00F93480">
        <w:rPr>
          <w:rFonts w:cstheme="minorHAnsi"/>
          <w:sz w:val="20"/>
          <w:szCs w:val="20"/>
        </w:rPr>
        <w:t>d</w:t>
      </w:r>
      <w:proofErr w:type="gramEnd"/>
      <w:r w:rsidRPr="00F93480">
        <w:rPr>
          <w:rFonts w:cstheme="minorHAnsi"/>
          <w:sz w:val="20"/>
          <w:szCs w:val="20"/>
        </w:rPr>
        <w:t>-Les défauts de mise en œuvre (découpe, formage, usinage, …)</w:t>
      </w:r>
    </w:p>
    <w:p w14:paraId="5B5DDA7A" w14:textId="2E210F79" w:rsidR="00F93480" w:rsidRPr="00F93480" w:rsidRDefault="00F93480" w:rsidP="00F93480">
      <w:pPr>
        <w:rPr>
          <w:rFonts w:cstheme="minorHAnsi"/>
          <w:sz w:val="20"/>
          <w:szCs w:val="20"/>
        </w:rPr>
      </w:pPr>
      <w:r w:rsidRPr="00F93480">
        <w:rPr>
          <w:rFonts w:cstheme="minorHAnsi"/>
          <w:i/>
          <w:iCs/>
          <w:sz w:val="20"/>
          <w:szCs w:val="20"/>
          <w:u w:val="single"/>
        </w:rPr>
        <w:t>8-Titane et hydrogène :</w:t>
      </w:r>
      <w:r>
        <w:rPr>
          <w:rFonts w:cstheme="minorHAnsi"/>
          <w:i/>
          <w:iCs/>
          <w:sz w:val="20"/>
          <w:szCs w:val="20"/>
          <w:u w:val="single"/>
        </w:rPr>
        <w:t xml:space="preserve"> </w:t>
      </w:r>
      <w:r w:rsidRPr="00F93480">
        <w:rPr>
          <w:rFonts w:cstheme="minorHAnsi"/>
          <w:sz w:val="20"/>
          <w:szCs w:val="20"/>
        </w:rPr>
        <w:t>Le titane est très sensible à la contamination par l’hydrogène. Après une description des problématiques générées par l’hydrogène, nous évoquerons les mécanismes de contamination, les moyens de correction même s’ils sont limités et les moyens de prévention. Ces 2 derniers points serviront de fil directeur au point 9.</w:t>
      </w:r>
    </w:p>
    <w:p w14:paraId="13F57D8C" w14:textId="74C105EC" w:rsidR="00F93480" w:rsidRDefault="00F93480" w:rsidP="00F93480">
      <w:r w:rsidRPr="00F93480">
        <w:rPr>
          <w:rFonts w:cstheme="minorHAnsi"/>
          <w:i/>
          <w:iCs/>
          <w:sz w:val="20"/>
          <w:szCs w:val="20"/>
          <w:u w:val="single"/>
        </w:rPr>
        <w:t>9-Déroulement</w:t>
      </w:r>
      <w:r>
        <w:rPr>
          <w:rFonts w:cstheme="minorHAnsi"/>
          <w:sz w:val="20"/>
          <w:szCs w:val="20"/>
        </w:rPr>
        <w:t xml:space="preserve"> </w:t>
      </w:r>
      <w:r w:rsidRPr="00F93480">
        <w:rPr>
          <w:rFonts w:cstheme="minorHAnsi"/>
          <w:sz w:val="20"/>
          <w:szCs w:val="20"/>
        </w:rPr>
        <w:t>Nous proposons une phase active dans les locaux du client pour identifier les risques et opportunités d’amélioration pour la mise en œuvre des productions titane. Cette phase sera plus une mission de conseil que de formation. En mettant en œuvre le contenu de la formation, cette action contribuera à rendre les acteurs plus autonomes et à les armer pour les discussions avec les donneurs d’ordre lors d’audits ou de qualific</w:t>
      </w:r>
      <w:r>
        <w:t>ations.</w:t>
      </w:r>
    </w:p>
    <w:sectPr w:rsidR="00F93480" w:rsidSect="00396169">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03768"/>
    <w:multiLevelType w:val="hybridMultilevel"/>
    <w:tmpl w:val="9DA2FD34"/>
    <w:lvl w:ilvl="0" w:tplc="B68C9640">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7C809DF"/>
    <w:multiLevelType w:val="multilevel"/>
    <w:tmpl w:val="B116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199193">
    <w:abstractNumId w:val="1"/>
  </w:num>
  <w:num w:numId="2" w16cid:durableId="22206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80"/>
    <w:rsid w:val="00396169"/>
    <w:rsid w:val="00517F57"/>
    <w:rsid w:val="00F93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E13F"/>
  <w15:chartTrackingRefBased/>
  <w15:docId w15:val="{25BA31F1-F664-40CA-97CF-EA5641DA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611">
      <w:bodyDiv w:val="1"/>
      <w:marLeft w:val="0"/>
      <w:marRight w:val="0"/>
      <w:marTop w:val="0"/>
      <w:marBottom w:val="0"/>
      <w:divBdr>
        <w:top w:val="none" w:sz="0" w:space="0" w:color="auto"/>
        <w:left w:val="none" w:sz="0" w:space="0" w:color="auto"/>
        <w:bottom w:val="none" w:sz="0" w:space="0" w:color="auto"/>
        <w:right w:val="none" w:sz="0" w:space="0" w:color="auto"/>
      </w:divBdr>
    </w:div>
    <w:div w:id="11520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563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DELAUNAY</dc:creator>
  <cp:keywords/>
  <dc:description/>
  <cp:lastModifiedBy>Christophe DELAUNAY</cp:lastModifiedBy>
  <cp:revision>2</cp:revision>
  <dcterms:created xsi:type="dcterms:W3CDTF">2022-10-17T19:21:00Z</dcterms:created>
  <dcterms:modified xsi:type="dcterms:W3CDTF">2022-10-19T12:53:00Z</dcterms:modified>
</cp:coreProperties>
</file>