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E5C28" w14:textId="77777777" w:rsidR="000323E9" w:rsidRPr="00F1539D" w:rsidRDefault="006B631A" w:rsidP="00374A32">
      <w:pPr>
        <w:jc w:val="center"/>
        <w:rPr>
          <w:b/>
          <w:sz w:val="24"/>
          <w:szCs w:val="24"/>
        </w:rPr>
      </w:pPr>
      <w:r w:rsidRPr="00F1539D">
        <w:rPr>
          <w:b/>
          <w:sz w:val="24"/>
          <w:szCs w:val="24"/>
        </w:rPr>
        <w:t>Visit report</w:t>
      </w:r>
    </w:p>
    <w:p w14:paraId="06E22A4D" w14:textId="24D328D7" w:rsidR="006B631A" w:rsidRPr="00F1539D" w:rsidRDefault="006B631A" w:rsidP="00374A32">
      <w:pPr>
        <w:jc w:val="center"/>
        <w:rPr>
          <w:b/>
          <w:sz w:val="24"/>
          <w:szCs w:val="24"/>
        </w:rPr>
      </w:pPr>
      <w:r w:rsidRPr="00F1539D">
        <w:rPr>
          <w:b/>
          <w:sz w:val="24"/>
          <w:szCs w:val="24"/>
        </w:rPr>
        <w:t>Boeing</w:t>
      </w:r>
    </w:p>
    <w:p w14:paraId="1FD9BDF7" w14:textId="70E97922" w:rsidR="006B631A" w:rsidRPr="00F1539D" w:rsidRDefault="006B631A" w:rsidP="00374A32">
      <w:pPr>
        <w:jc w:val="center"/>
        <w:rPr>
          <w:b/>
          <w:sz w:val="24"/>
          <w:szCs w:val="24"/>
        </w:rPr>
      </w:pPr>
      <w:r w:rsidRPr="00F1539D">
        <w:rPr>
          <w:b/>
          <w:sz w:val="24"/>
          <w:szCs w:val="24"/>
        </w:rPr>
        <w:t>October 22,</w:t>
      </w:r>
      <w:r w:rsidR="00857003" w:rsidRPr="00F1539D">
        <w:rPr>
          <w:b/>
          <w:sz w:val="24"/>
          <w:szCs w:val="24"/>
        </w:rPr>
        <w:t xml:space="preserve"> </w:t>
      </w:r>
      <w:r w:rsidR="007A5FCF" w:rsidRPr="00F1539D">
        <w:rPr>
          <w:b/>
          <w:sz w:val="24"/>
          <w:szCs w:val="24"/>
        </w:rPr>
        <w:t>23, 2018</w:t>
      </w:r>
    </w:p>
    <w:p w14:paraId="1A67DAE7" w14:textId="1D459946" w:rsidR="006B631A" w:rsidRDefault="006B631A"/>
    <w:p w14:paraId="157EBE22" w14:textId="2DC2DE03" w:rsidR="006B631A" w:rsidRDefault="006B631A">
      <w:r w:rsidRPr="00543CCC">
        <w:rPr>
          <w:b/>
        </w:rPr>
        <w:t>Attendees:</w:t>
      </w:r>
      <w:r>
        <w:t xml:space="preserve"> Kristi Diener</w:t>
      </w:r>
      <w:r w:rsidR="00543CCC">
        <w:t xml:space="preserve"> (</w:t>
      </w:r>
      <w:r w:rsidR="002E2B2C">
        <w:t>S</w:t>
      </w:r>
      <w:r w:rsidR="00543CCC">
        <w:t>r. Manager, Strateg</w:t>
      </w:r>
      <w:r w:rsidR="002E2B2C">
        <w:t>y</w:t>
      </w:r>
      <w:r w:rsidR="00543CCC">
        <w:t>)</w:t>
      </w:r>
      <w:r>
        <w:t>, Terry Dunder</w:t>
      </w:r>
      <w:r w:rsidR="00543CCC">
        <w:t xml:space="preserve"> (technical strategy)</w:t>
      </w:r>
      <w:r>
        <w:t>, Thang Pham</w:t>
      </w:r>
      <w:r w:rsidR="00857003">
        <w:t xml:space="preserve"> (Mill Products, Strategy PA)</w:t>
      </w:r>
      <w:r>
        <w:t>, Michael Carr</w:t>
      </w:r>
      <w:r w:rsidR="00B76E07">
        <w:t>, Carol H</w:t>
      </w:r>
      <w:r w:rsidR="00857003">
        <w:t>a</w:t>
      </w:r>
      <w:r w:rsidR="00B76E07">
        <w:t>rberg</w:t>
      </w:r>
      <w:r w:rsidR="00857003">
        <w:t>(BR&amp;D, replacing Patrick Buff</w:t>
      </w:r>
      <w:bookmarkStart w:id="0" w:name="_GoBack"/>
      <w:bookmarkEnd w:id="0"/>
      <w:r w:rsidR="00857003">
        <w:t>ington)</w:t>
      </w:r>
      <w:r w:rsidR="00B76E07">
        <w:t xml:space="preserve">, </w:t>
      </w:r>
      <w:r w:rsidR="00374A32">
        <w:t>Garrett Bailey (new sourcing contracting</w:t>
      </w:r>
      <w:r w:rsidR="00915A1D">
        <w:t xml:space="preserve"> reporting to Heather)</w:t>
      </w:r>
      <w:r w:rsidR="00AB208B">
        <w:t>, Jeff Carpenter (Director Strategy), Kiran</w:t>
      </w:r>
      <w:r w:rsidR="00857003">
        <w:t xml:space="preserve"> Dubey (Director, Contracts SM), Lucas Davis</w:t>
      </w:r>
      <w:r w:rsidR="00543CCC">
        <w:t xml:space="preserve"> (manager, contrac</w:t>
      </w:r>
      <w:r w:rsidR="002216C9">
        <w:t>ts)</w:t>
      </w:r>
      <w:r w:rsidR="00857003">
        <w:t xml:space="preserve">, Ella Propenko, </w:t>
      </w:r>
      <w:r w:rsidR="00DE5C00">
        <w:t xml:space="preserve">Toi Plump, </w:t>
      </w:r>
      <w:r w:rsidR="00857003">
        <w:t>Yuliy Koltman, Kayla Bowen (replacing Yuliy for contracts), Jim Neudorff (Sr. Project</w:t>
      </w:r>
      <w:r w:rsidR="00DE5C00">
        <w:t xml:space="preserve"> Manager, Airplane Development and </w:t>
      </w:r>
      <w:r w:rsidR="007A5FCF">
        <w:t>Mfg.</w:t>
      </w:r>
      <w:r w:rsidR="00DE5C00">
        <w:t>), Cory Boblet, Arnaud Ragain, Andy Ross</w:t>
      </w:r>
    </w:p>
    <w:p w14:paraId="67AD92F1" w14:textId="3E607452" w:rsidR="00374A32" w:rsidRDefault="00374A32"/>
    <w:p w14:paraId="155B563E" w14:textId="6526D033" w:rsidR="00915A1D" w:rsidRPr="00413E11" w:rsidRDefault="00915A1D">
      <w:pPr>
        <w:rPr>
          <w:b/>
        </w:rPr>
      </w:pPr>
      <w:r w:rsidRPr="00413E11">
        <w:rPr>
          <w:b/>
        </w:rPr>
        <w:t>General</w:t>
      </w:r>
    </w:p>
    <w:p w14:paraId="1D0E1C28" w14:textId="47F88CFB" w:rsidR="00DE5C00" w:rsidRDefault="00DE5C00" w:rsidP="00DE5C00">
      <w:pPr>
        <w:pStyle w:val="ListParagraph"/>
        <w:numPr>
          <w:ilvl w:val="0"/>
          <w:numId w:val="8"/>
        </w:numPr>
      </w:pPr>
      <w:r>
        <w:t>Jeff’s organization will move from Boeing Commercial Airplanes to Enterprise (Corporate Boeing for all divisions).    This organization will now report to Jody Franish.  Mr. Franish reports to Jeanette Ramos.    Kyle</w:t>
      </w:r>
      <w:r w:rsidR="002216C9">
        <w:t xml:space="preserve"> Finnegan is identified as</w:t>
      </w:r>
      <w:r>
        <w:t xml:space="preserve"> a PA working for Kristi.   Jeff’s group will be working strategy for the new Boeing $9 billion program the T-1 trainer.  Boeing is partnered with Saab. Jeff will work with St. Louis and the work breakout between Boeing and Saab is unknown at this time.  My guess is Saab will be </w:t>
      </w:r>
      <w:r w:rsidR="002216C9">
        <w:t xml:space="preserve">responsible for </w:t>
      </w:r>
      <w:r>
        <w:t xml:space="preserve">structures </w:t>
      </w:r>
      <w:r w:rsidR="002216C9">
        <w:t>and Boeing systems</w:t>
      </w:r>
      <w:r>
        <w:t xml:space="preserve">. </w:t>
      </w:r>
    </w:p>
    <w:p w14:paraId="246F962B" w14:textId="686543EB" w:rsidR="00DE5C00" w:rsidRDefault="00DE5C00" w:rsidP="00DE5C00">
      <w:pPr>
        <w:pStyle w:val="ListParagraph"/>
        <w:numPr>
          <w:ilvl w:val="0"/>
          <w:numId w:val="8"/>
        </w:numPr>
      </w:pPr>
      <w:r>
        <w:t xml:space="preserve">Yuliy is moving to a new position as PA for avionics.   Kayla will be </w:t>
      </w:r>
      <w:r w:rsidR="002216C9">
        <w:t>our</w:t>
      </w:r>
      <w:r>
        <w:t xml:space="preserve"> focal. </w:t>
      </w:r>
    </w:p>
    <w:p w14:paraId="6664C0CC" w14:textId="7EB98C76" w:rsidR="00DE5C00" w:rsidRDefault="00DE5C00" w:rsidP="00DE5C00">
      <w:pPr>
        <w:pStyle w:val="ListParagraph"/>
        <w:numPr>
          <w:ilvl w:val="0"/>
          <w:numId w:val="8"/>
        </w:numPr>
      </w:pPr>
      <w:r>
        <w:t xml:space="preserve">Kayla works for Garrett Bailey.  Garrett and Kayla are also moving to Enterprise. </w:t>
      </w:r>
    </w:p>
    <w:p w14:paraId="2F4E7DBC" w14:textId="61861DCE" w:rsidR="00405ECC" w:rsidRDefault="00405ECC" w:rsidP="00DE5C00">
      <w:pPr>
        <w:pStyle w:val="ListParagraph"/>
        <w:numPr>
          <w:ilvl w:val="0"/>
          <w:numId w:val="8"/>
        </w:numPr>
      </w:pPr>
      <w:r>
        <w:t xml:space="preserve">Boeing 797 study.  Boeing has a large team of 3000 people working the 797 with most of these on the engineering side.    Boeing’s Board of Directors has not yet authorized the “offer” of this airplane to the airlines.  After the “offer” is approved, then Boeing’s Board still needs to approve the formal launch of the program.    It is important to note that Boeing had a team close to 3000 working on the Sonic Cruiser.  The Sonic Cruiser was killed and right after the 787 was launched formally </w:t>
      </w:r>
    </w:p>
    <w:p w14:paraId="7132542E" w14:textId="3C0573CF" w:rsidR="00405ECC" w:rsidRDefault="00405ECC" w:rsidP="00DE5C00">
      <w:pPr>
        <w:pStyle w:val="ListParagraph"/>
        <w:numPr>
          <w:ilvl w:val="0"/>
          <w:numId w:val="8"/>
        </w:numPr>
      </w:pPr>
      <w:r>
        <w:t xml:space="preserve">Boeing Supplier conference.  Kristi will take the lead on trying to invite us.  Annalee, John Byrne’s former executive assistant, is the focal </w:t>
      </w:r>
    </w:p>
    <w:p w14:paraId="444FA6FF" w14:textId="77777777" w:rsidR="00915A1D" w:rsidRDefault="00915A1D"/>
    <w:p w14:paraId="4A747957" w14:textId="64482280" w:rsidR="006B631A" w:rsidRPr="00405ECC" w:rsidRDefault="006B631A">
      <w:pPr>
        <w:rPr>
          <w:b/>
        </w:rPr>
      </w:pPr>
      <w:r w:rsidRPr="00405ECC">
        <w:rPr>
          <w:b/>
        </w:rPr>
        <w:t>Strategy</w:t>
      </w:r>
    </w:p>
    <w:p w14:paraId="42440C73" w14:textId="5832C813" w:rsidR="006B631A" w:rsidRDefault="006B631A" w:rsidP="006B631A">
      <w:pPr>
        <w:pStyle w:val="ListParagraph"/>
        <w:numPr>
          <w:ilvl w:val="0"/>
          <w:numId w:val="1"/>
        </w:numPr>
      </w:pPr>
      <w:r>
        <w:t>Eco Titanium</w:t>
      </w:r>
    </w:p>
    <w:p w14:paraId="373D31DD" w14:textId="64097DA9" w:rsidR="006B631A" w:rsidRDefault="006B631A" w:rsidP="006B631A">
      <w:pPr>
        <w:pStyle w:val="ListParagraph"/>
        <w:numPr>
          <w:ilvl w:val="1"/>
          <w:numId w:val="1"/>
        </w:numPr>
      </w:pPr>
      <w:r>
        <w:t>Gave a review of Eco/UKAD/MKAD</w:t>
      </w:r>
    </w:p>
    <w:p w14:paraId="5B26B52D" w14:textId="4DBCC469" w:rsidR="006B631A" w:rsidRDefault="006B631A" w:rsidP="006B631A">
      <w:pPr>
        <w:pStyle w:val="ListParagraph"/>
        <w:numPr>
          <w:ilvl w:val="1"/>
          <w:numId w:val="1"/>
        </w:numPr>
      </w:pPr>
      <w:r>
        <w:t xml:space="preserve">Boeing’s contracts with the mills </w:t>
      </w:r>
      <w:r w:rsidR="00413E11">
        <w:t xml:space="preserve">in support of their TMX contract </w:t>
      </w:r>
      <w:r>
        <w:t>end</w:t>
      </w:r>
      <w:r w:rsidR="00413E11">
        <w:t>s</w:t>
      </w:r>
      <w:r>
        <w:t xml:space="preserve"> December 2022.   Boeing will be sending </w:t>
      </w:r>
      <w:r w:rsidR="00413E11">
        <w:t>AD</w:t>
      </w:r>
      <w:r>
        <w:t xml:space="preserve"> </w:t>
      </w:r>
      <w:r w:rsidR="007A5FCF">
        <w:t>an</w:t>
      </w:r>
      <w:r>
        <w:t xml:space="preserve"> RFQ for the new TMX contracts within 3-6 month</w:t>
      </w:r>
    </w:p>
    <w:p w14:paraId="70E5675F" w14:textId="5922EEBD" w:rsidR="00460E9B" w:rsidRDefault="00460E9B" w:rsidP="00460E9B">
      <w:pPr>
        <w:pStyle w:val="ListParagraph"/>
        <w:numPr>
          <w:ilvl w:val="2"/>
          <w:numId w:val="1"/>
        </w:numPr>
      </w:pPr>
      <w:r>
        <w:t>Question: The Boeing team knows Sylvain.  How will we handle the RFQ with UKTMP?</w:t>
      </w:r>
    </w:p>
    <w:p w14:paraId="2C2DC0D9" w14:textId="5E365ACC" w:rsidR="007A0588" w:rsidRDefault="007A0588" w:rsidP="00460E9B">
      <w:pPr>
        <w:pStyle w:val="ListParagraph"/>
        <w:numPr>
          <w:ilvl w:val="2"/>
          <w:numId w:val="1"/>
        </w:numPr>
      </w:pPr>
      <w:r>
        <w:t>RFQ will come from Heather’s group.   Boeing plans to send to both AD/UKAD/Eco and to UKTMP</w:t>
      </w:r>
    </w:p>
    <w:p w14:paraId="12F327C8" w14:textId="40C80BA9" w:rsidR="006B631A" w:rsidRDefault="006B631A" w:rsidP="006B631A">
      <w:pPr>
        <w:pStyle w:val="ListParagraph"/>
        <w:numPr>
          <w:ilvl w:val="1"/>
          <w:numId w:val="1"/>
        </w:numPr>
      </w:pPr>
      <w:r>
        <w:lastRenderedPageBreak/>
        <w:t>M. Carr has a project for large ingot reduction and asks me to call him.</w:t>
      </w:r>
      <w:r w:rsidR="00413E11">
        <w:t xml:space="preserve">  He was concerned with what piece of equipment we planned to use. </w:t>
      </w:r>
    </w:p>
    <w:p w14:paraId="3F504B63" w14:textId="367C3F25" w:rsidR="006B631A" w:rsidRDefault="006B631A" w:rsidP="006B631A">
      <w:pPr>
        <w:pStyle w:val="ListParagraph"/>
        <w:numPr>
          <w:ilvl w:val="1"/>
          <w:numId w:val="1"/>
        </w:numPr>
      </w:pPr>
      <w:r>
        <w:t>Arnaud gave a presentation of Eco Titanium</w:t>
      </w:r>
    </w:p>
    <w:p w14:paraId="3050CB52" w14:textId="318FC9F6" w:rsidR="006B631A" w:rsidRDefault="006B631A" w:rsidP="006B631A">
      <w:pPr>
        <w:pStyle w:val="ListParagraph"/>
        <w:numPr>
          <w:ilvl w:val="1"/>
          <w:numId w:val="1"/>
        </w:numPr>
      </w:pPr>
      <w:r>
        <w:t xml:space="preserve">Total </w:t>
      </w:r>
      <w:r w:rsidR="00413E11">
        <w:t xml:space="preserve">annual capacity </w:t>
      </w:r>
      <w:r>
        <w:t>volume of 800-1000 ton</w:t>
      </w:r>
      <w:r w:rsidR="00413E11">
        <w:t>??</w:t>
      </w:r>
      <w:r>
        <w:t xml:space="preserve">  Action: Arnaud/Andy to confirm</w:t>
      </w:r>
    </w:p>
    <w:p w14:paraId="6F006C78" w14:textId="44EDE15D" w:rsidR="006B631A" w:rsidRDefault="006B631A" w:rsidP="006B631A">
      <w:pPr>
        <w:pStyle w:val="ListParagraph"/>
        <w:numPr>
          <w:ilvl w:val="1"/>
          <w:numId w:val="1"/>
        </w:numPr>
      </w:pPr>
      <w:r>
        <w:t xml:space="preserve">Boeing works with ELG for cleaning chips.  </w:t>
      </w:r>
      <w:r w:rsidR="00460E9B">
        <w:t>Boeing knows them regarding capabilities and quality</w:t>
      </w:r>
    </w:p>
    <w:p w14:paraId="13AFBBFE" w14:textId="671AC2D1" w:rsidR="00460E9B" w:rsidRDefault="00460E9B" w:rsidP="006B631A">
      <w:pPr>
        <w:pStyle w:val="ListParagraph"/>
        <w:numPr>
          <w:ilvl w:val="1"/>
          <w:numId w:val="1"/>
        </w:numPr>
      </w:pPr>
      <w:r>
        <w:t>MKAD</w:t>
      </w:r>
    </w:p>
    <w:p w14:paraId="08B0B07C" w14:textId="5693A396" w:rsidR="00460E9B" w:rsidRDefault="00460E9B" w:rsidP="00460E9B">
      <w:pPr>
        <w:pStyle w:val="ListParagraph"/>
        <w:numPr>
          <w:ilvl w:val="2"/>
          <w:numId w:val="1"/>
        </w:numPr>
      </w:pPr>
      <w:r>
        <w:t xml:space="preserve">Approval.  Follow up with Terry Dunder.  Confirm who is the Boeing French PQA rep </w:t>
      </w:r>
      <w:r w:rsidR="007A5FCF">
        <w:t>is, What</w:t>
      </w:r>
      <w:r>
        <w:t xml:space="preserve"> BMS/BAC callouts are required. </w:t>
      </w:r>
    </w:p>
    <w:p w14:paraId="3486288E" w14:textId="0E839375" w:rsidR="00460E9B" w:rsidRDefault="00460E9B" w:rsidP="00460E9B">
      <w:pPr>
        <w:pStyle w:val="ListParagraph"/>
        <w:numPr>
          <w:ilvl w:val="2"/>
          <w:numId w:val="1"/>
        </w:numPr>
      </w:pPr>
      <w:r>
        <w:t xml:space="preserve">If </w:t>
      </w:r>
      <w:r w:rsidR="002216C9">
        <w:t xml:space="preserve">a </w:t>
      </w:r>
      <w:r>
        <w:t xml:space="preserve">BAC is called </w:t>
      </w:r>
      <w:r w:rsidR="007A5FCF">
        <w:t>out</w:t>
      </w:r>
      <w:r w:rsidR="002216C9">
        <w:t xml:space="preserve"> on the engineering drawing</w:t>
      </w:r>
      <w:r w:rsidR="007A5FCF">
        <w:t>,</w:t>
      </w:r>
      <w:r>
        <w:t xml:space="preserve"> then we need </w:t>
      </w:r>
      <w:r w:rsidR="002216C9">
        <w:t xml:space="preserve">an audit and </w:t>
      </w:r>
      <w:r>
        <w:t>D1 4426</w:t>
      </w:r>
      <w:r w:rsidR="002216C9">
        <w:t xml:space="preserve"> approval</w:t>
      </w:r>
      <w:r>
        <w:t xml:space="preserve">.   </w:t>
      </w:r>
      <w:r w:rsidR="002216C9">
        <w:t xml:space="preserve">  Since this meeting I have reviewed with Laurent Hebrard. </w:t>
      </w:r>
    </w:p>
    <w:p w14:paraId="6E09CEB1" w14:textId="16444B8F" w:rsidR="00460E9B" w:rsidRDefault="008377F0" w:rsidP="008377F0">
      <w:pPr>
        <w:pStyle w:val="ListParagraph"/>
        <w:numPr>
          <w:ilvl w:val="0"/>
          <w:numId w:val="1"/>
        </w:numPr>
      </w:pPr>
      <w:r>
        <w:t xml:space="preserve">C465 approval.  Arnaud presents ability to qualify to </w:t>
      </w:r>
      <w:r w:rsidR="002216C9">
        <w:t xml:space="preserve">melt </w:t>
      </w:r>
      <w:r>
        <w:t>C465.  Follow up with Pham</w:t>
      </w:r>
      <w:r w:rsidR="00460E9B">
        <w:t xml:space="preserve">     </w:t>
      </w:r>
    </w:p>
    <w:p w14:paraId="4415B1D9" w14:textId="527875CA" w:rsidR="006B631A" w:rsidRDefault="007A0588" w:rsidP="006B631A">
      <w:pPr>
        <w:pStyle w:val="ListParagraph"/>
        <w:numPr>
          <w:ilvl w:val="0"/>
          <w:numId w:val="1"/>
        </w:numPr>
      </w:pPr>
      <w:r>
        <w:t xml:space="preserve">Powder   </w:t>
      </w:r>
    </w:p>
    <w:p w14:paraId="724B9E32" w14:textId="36898E24" w:rsidR="007A0588" w:rsidRDefault="007A0588" w:rsidP="007A0588">
      <w:pPr>
        <w:pStyle w:val="ListParagraph"/>
        <w:numPr>
          <w:ilvl w:val="1"/>
          <w:numId w:val="1"/>
        </w:numPr>
      </w:pPr>
      <w:r>
        <w:t>Boeing is interested in powders, spherical</w:t>
      </w:r>
      <w:r w:rsidR="00413E11">
        <w:t xml:space="preserve">. </w:t>
      </w:r>
      <w:r>
        <w:t xml:space="preserve">    Looking for low cost powders.   Talk to </w:t>
      </w:r>
      <w:r w:rsidR="008377F0">
        <w:t xml:space="preserve">Pham and Mike </w:t>
      </w:r>
    </w:p>
    <w:p w14:paraId="2AE2FCAD" w14:textId="2CBB8AB1" w:rsidR="008377F0" w:rsidRDefault="008377F0" w:rsidP="008377F0">
      <w:pPr>
        <w:pStyle w:val="ListParagraph"/>
        <w:numPr>
          <w:ilvl w:val="0"/>
          <w:numId w:val="1"/>
        </w:numPr>
      </w:pPr>
      <w:r>
        <w:t>SQuAD</w:t>
      </w:r>
    </w:p>
    <w:p w14:paraId="31C471A8" w14:textId="1AF4C4EA" w:rsidR="008377F0" w:rsidRDefault="008377F0" w:rsidP="008377F0">
      <w:pPr>
        <w:pStyle w:val="ListParagraph"/>
        <w:numPr>
          <w:ilvl w:val="1"/>
          <w:numId w:val="1"/>
        </w:numPr>
      </w:pPr>
      <w:r>
        <w:t xml:space="preserve">Gave a review of SQuAD capabilities </w:t>
      </w:r>
    </w:p>
    <w:p w14:paraId="3B32FAA8" w14:textId="637CB898" w:rsidR="008377F0" w:rsidRDefault="008377F0" w:rsidP="008377F0">
      <w:pPr>
        <w:pStyle w:val="ListParagraph"/>
        <w:numPr>
          <w:ilvl w:val="1"/>
          <w:numId w:val="1"/>
        </w:numPr>
      </w:pPr>
      <w:r>
        <w:t xml:space="preserve">New </w:t>
      </w:r>
      <w:r w:rsidR="00413E11">
        <w:t xml:space="preserve">797 </w:t>
      </w:r>
      <w:r>
        <w:t>program might have door stop opportunities</w:t>
      </w:r>
    </w:p>
    <w:p w14:paraId="776B0916" w14:textId="540F4E3C" w:rsidR="00413E11" w:rsidRDefault="00413E11" w:rsidP="008377F0">
      <w:pPr>
        <w:pStyle w:val="ListParagraph"/>
        <w:numPr>
          <w:ilvl w:val="1"/>
          <w:numId w:val="1"/>
        </w:numPr>
      </w:pPr>
      <w:r>
        <w:t>Kiran goes to India several times a year and expressed interest in visiting SQuAD</w:t>
      </w:r>
    </w:p>
    <w:p w14:paraId="583AC17D" w14:textId="283C59CE" w:rsidR="00915A1D" w:rsidRDefault="00915A1D" w:rsidP="00915A1D">
      <w:pPr>
        <w:pStyle w:val="ListParagraph"/>
        <w:numPr>
          <w:ilvl w:val="0"/>
          <w:numId w:val="1"/>
        </w:numPr>
      </w:pPr>
      <w:r>
        <w:t>Follow on contract</w:t>
      </w:r>
      <w:r w:rsidR="00413E11">
        <w:t>, forgings</w:t>
      </w:r>
      <w:r>
        <w:t xml:space="preserve">.     Timeline.    </w:t>
      </w:r>
    </w:p>
    <w:p w14:paraId="04E287F1" w14:textId="6873AF7C" w:rsidR="00915A1D" w:rsidRDefault="00766622" w:rsidP="00915A1D">
      <w:pPr>
        <w:pStyle w:val="ListParagraph"/>
        <w:numPr>
          <w:ilvl w:val="1"/>
          <w:numId w:val="1"/>
        </w:numPr>
      </w:pPr>
      <w:r>
        <w:t xml:space="preserve">RFQ’s will be coming out late this year, early next year.  </w:t>
      </w:r>
    </w:p>
    <w:p w14:paraId="3920215B" w14:textId="22AF5A03" w:rsidR="00766622" w:rsidRDefault="007A5FCF" w:rsidP="00915A1D">
      <w:pPr>
        <w:pStyle w:val="ListParagraph"/>
        <w:numPr>
          <w:ilvl w:val="1"/>
          <w:numId w:val="1"/>
        </w:numPr>
      </w:pPr>
      <w:r>
        <w:t>Boeing hopes to give</w:t>
      </w:r>
      <w:r w:rsidR="00766622">
        <w:t xml:space="preserve"> 2 months for suppliers to bid. </w:t>
      </w:r>
    </w:p>
    <w:p w14:paraId="66115ED8" w14:textId="3D059DCF" w:rsidR="00766622" w:rsidRDefault="00766622" w:rsidP="00915A1D">
      <w:pPr>
        <w:pStyle w:val="ListParagraph"/>
        <w:numPr>
          <w:ilvl w:val="1"/>
          <w:numId w:val="1"/>
        </w:numPr>
      </w:pPr>
      <w:r>
        <w:t>Looking at all strategies</w:t>
      </w:r>
      <w:r w:rsidR="00413E11">
        <w:t>, sole source, dual source, how long (will not be life of program), etc</w:t>
      </w:r>
      <w:r w:rsidR="007A5FCF">
        <w:t xml:space="preserve">. </w:t>
      </w:r>
    </w:p>
    <w:p w14:paraId="687620E6" w14:textId="5CD4DB9D" w:rsidR="00766622" w:rsidRDefault="00766622" w:rsidP="00915A1D">
      <w:pPr>
        <w:pStyle w:val="ListParagraph"/>
        <w:numPr>
          <w:ilvl w:val="1"/>
          <w:numId w:val="1"/>
        </w:numPr>
      </w:pPr>
      <w:r>
        <w:t xml:space="preserve">Alternate proposals will be accepted and are encouraged. </w:t>
      </w:r>
    </w:p>
    <w:p w14:paraId="6CF9F09F" w14:textId="1B83E724" w:rsidR="00766622" w:rsidRDefault="00766622" w:rsidP="00915A1D">
      <w:pPr>
        <w:pStyle w:val="ListParagraph"/>
        <w:numPr>
          <w:ilvl w:val="1"/>
          <w:numId w:val="1"/>
        </w:numPr>
      </w:pPr>
      <w:r>
        <w:t>Tier I requirements will be on the Boeing RFQ</w:t>
      </w:r>
      <w:r w:rsidR="00D53214">
        <w:t>?        Boeing will most likely continue to contract current Tier I</w:t>
      </w:r>
      <w:r w:rsidR="00413E11">
        <w:t xml:space="preserve"> such as MHI and KAL, </w:t>
      </w:r>
      <w:r w:rsidR="00D53214">
        <w:t xml:space="preserve">but will most likely not contract for Spirit/UTAS, etc. </w:t>
      </w:r>
    </w:p>
    <w:p w14:paraId="7C74AE06" w14:textId="0638B481" w:rsidR="00D53214" w:rsidRDefault="00413E11" w:rsidP="00915A1D">
      <w:pPr>
        <w:pStyle w:val="ListParagraph"/>
        <w:numPr>
          <w:ilvl w:val="1"/>
          <w:numId w:val="1"/>
        </w:numPr>
      </w:pPr>
      <w:r>
        <w:t>Will try to align with the new TMX contracts</w:t>
      </w:r>
    </w:p>
    <w:p w14:paraId="41B4FD7D" w14:textId="33E0D942" w:rsidR="00D57C87" w:rsidRPr="00413E11" w:rsidRDefault="00D57C87" w:rsidP="00D57C87">
      <w:pPr>
        <w:rPr>
          <w:b/>
        </w:rPr>
      </w:pPr>
      <w:r w:rsidRPr="00413E11">
        <w:rPr>
          <w:b/>
        </w:rPr>
        <w:t>777X truck beam</w:t>
      </w:r>
    </w:p>
    <w:p w14:paraId="46116A55" w14:textId="0BB83AD8" w:rsidR="00D57C87" w:rsidRDefault="009B4761" w:rsidP="00D57C87">
      <w:pPr>
        <w:pStyle w:val="ListParagraph"/>
        <w:numPr>
          <w:ilvl w:val="0"/>
          <w:numId w:val="3"/>
        </w:numPr>
      </w:pPr>
      <w:r>
        <w:t xml:space="preserve">Boeing believes our bid for the conversion process is too expensive and the program will not support the increase in price over </w:t>
      </w:r>
      <w:r w:rsidR="002216C9">
        <w:t>our offer of $133,000 using TMX Timet billet</w:t>
      </w:r>
      <w:r w:rsidR="00D25797">
        <w:t xml:space="preserve">.   </w:t>
      </w:r>
      <w:r w:rsidR="002216C9">
        <w:t xml:space="preserve">We are already more expensive than VSMPO.    </w:t>
      </w:r>
      <w:r w:rsidR="00D25797">
        <w:t xml:space="preserve">Only Carol and Terry seemed to understand that a conversion process for a truck beam could be very different than a conversion process for a simple geometry.   </w:t>
      </w:r>
    </w:p>
    <w:p w14:paraId="6DD186C1" w14:textId="46BC1EFE" w:rsidR="00D25797" w:rsidRDefault="00D25797" w:rsidP="00D57C87">
      <w:pPr>
        <w:pStyle w:val="ListParagraph"/>
        <w:numPr>
          <w:ilvl w:val="0"/>
          <w:numId w:val="3"/>
        </w:numPr>
      </w:pPr>
      <w:r>
        <w:t>We confirmed VSMPO took time to get qualified to convert</w:t>
      </w:r>
      <w:r w:rsidR="002216C9">
        <w:t xml:space="preserve"> and forge</w:t>
      </w:r>
      <w:r>
        <w:t xml:space="preserve"> 5553.   Terry Dunder confirmed to the Boeing team that even Boeing did not know the full VSMPO conversion process. </w:t>
      </w:r>
    </w:p>
    <w:p w14:paraId="41501056" w14:textId="3B9277F9" w:rsidR="00C75C4A" w:rsidRDefault="00C75C4A" w:rsidP="00D57C87">
      <w:pPr>
        <w:pStyle w:val="ListParagraph"/>
        <w:numPr>
          <w:ilvl w:val="0"/>
          <w:numId w:val="3"/>
        </w:numPr>
      </w:pPr>
      <w:r>
        <w:t xml:space="preserve">Arnaud rightly questions why they asked us to make a FAI and discussed launching product per Scenario 3 if they did not agree with our pricing.  That we had sent our offer years before.  </w:t>
      </w:r>
      <w:r w:rsidR="00D25797">
        <w:t xml:space="preserve">With the new organization, Lucas et al, stated they did not have this history.  We offered to send them the documentation. </w:t>
      </w:r>
    </w:p>
    <w:p w14:paraId="1C856EBB" w14:textId="2D13BB69" w:rsidR="009B4761" w:rsidRDefault="009B4761" w:rsidP="00D57C87">
      <w:pPr>
        <w:pStyle w:val="ListParagraph"/>
        <w:numPr>
          <w:ilvl w:val="0"/>
          <w:numId w:val="3"/>
        </w:numPr>
      </w:pPr>
      <w:r>
        <w:t xml:space="preserve">Boeing plans to release </w:t>
      </w:r>
      <w:r w:rsidR="007A5FCF">
        <w:t>a</w:t>
      </w:r>
      <w:r w:rsidR="002216C9">
        <w:t xml:space="preserve"> new </w:t>
      </w:r>
      <w:r>
        <w:t>RFQ for 20% of the production</w:t>
      </w:r>
      <w:r w:rsidR="002216C9">
        <w:t xml:space="preserve"> within one month.  </w:t>
      </w:r>
      <w:r>
        <w:t xml:space="preserve"> </w:t>
      </w:r>
    </w:p>
    <w:p w14:paraId="64EFC829" w14:textId="28C7C723" w:rsidR="009B4761" w:rsidRDefault="009B4761" w:rsidP="00D57C87">
      <w:pPr>
        <w:pStyle w:val="ListParagraph"/>
        <w:numPr>
          <w:ilvl w:val="0"/>
          <w:numId w:val="3"/>
        </w:numPr>
      </w:pPr>
      <w:r>
        <w:lastRenderedPageBreak/>
        <w:t>Arnaud confirms we will not share the conversion process until we are awarded a contract.   We will not share our IP without a contract</w:t>
      </w:r>
      <w:r w:rsidR="00D25797">
        <w:t xml:space="preserve"> for serial production. </w:t>
      </w:r>
      <w:r w:rsidR="002216C9">
        <w:t xml:space="preserve">  Even if we get a contract for serial production, we need to discuss internally on what we will and what we will not share with Boeing. </w:t>
      </w:r>
    </w:p>
    <w:p w14:paraId="5085E350" w14:textId="69097D1D" w:rsidR="009B4761" w:rsidRDefault="009B4761" w:rsidP="00D57C87">
      <w:pPr>
        <w:pStyle w:val="ListParagraph"/>
        <w:numPr>
          <w:ilvl w:val="0"/>
          <w:numId w:val="3"/>
        </w:numPr>
      </w:pPr>
      <w:r>
        <w:t>AD to confirm the updated FAI schedule</w:t>
      </w:r>
      <w:r w:rsidR="00B76E07">
        <w:t xml:space="preserve">.  </w:t>
      </w:r>
    </w:p>
    <w:p w14:paraId="53E5EDCA" w14:textId="322A36CC" w:rsidR="00B76E07" w:rsidRDefault="00B76E07" w:rsidP="00D57C87">
      <w:pPr>
        <w:pStyle w:val="ListParagraph"/>
        <w:numPr>
          <w:ilvl w:val="0"/>
          <w:numId w:val="3"/>
        </w:numPr>
      </w:pPr>
      <w:r>
        <w:t>AD can move forward with a full FAI approval without the need to share AD IP and get a D6 1276 memo</w:t>
      </w:r>
      <w:r w:rsidR="00D25797">
        <w:t>.  We offer, that if a D6 is needed for serial production, Boeing engineering can come to Les Ancizes to discuss our process</w:t>
      </w:r>
      <w:r w:rsidR="002216C9">
        <w:t xml:space="preserve"> after we are awarded a serial production contract.</w:t>
      </w:r>
      <w:r w:rsidR="00D25797">
        <w:t xml:space="preserve"> </w:t>
      </w:r>
    </w:p>
    <w:p w14:paraId="28B9B366" w14:textId="7D5D1428" w:rsidR="00D25797" w:rsidRDefault="00D25797" w:rsidP="00D57C87">
      <w:pPr>
        <w:pStyle w:val="ListParagraph"/>
        <w:numPr>
          <w:ilvl w:val="0"/>
          <w:numId w:val="3"/>
        </w:numPr>
      </w:pPr>
      <w:r>
        <w:t>Carol Harberg (</w:t>
      </w:r>
      <w:hyperlink r:id="rId7" w:history="1">
        <w:r w:rsidRPr="001E2BB6">
          <w:rPr>
            <w:rStyle w:val="Hyperlink"/>
          </w:rPr>
          <w:t>carol.l.harberg@boeing.com</w:t>
        </w:r>
      </w:hyperlink>
      <w:r>
        <w:t xml:space="preserve">, </w:t>
      </w:r>
      <w:r w:rsidR="002216C9">
        <w:t xml:space="preserve">+ 1 </w:t>
      </w:r>
      <w:r>
        <w:t>206 544</w:t>
      </w:r>
      <w:r w:rsidR="002216C9">
        <w:t xml:space="preserve"> </w:t>
      </w:r>
      <w:r>
        <w:t xml:space="preserve">3185 has replaced Patrick Buffington as the BR&amp;D focal for the truck beam.  Carol is experienced. </w:t>
      </w:r>
    </w:p>
    <w:p w14:paraId="75097CCB" w14:textId="4BC1802F" w:rsidR="00B76E07" w:rsidRDefault="00B76E07" w:rsidP="00D57C87">
      <w:pPr>
        <w:pStyle w:val="ListParagraph"/>
        <w:numPr>
          <w:ilvl w:val="0"/>
          <w:numId w:val="3"/>
        </w:numPr>
      </w:pPr>
      <w:r>
        <w:t>Ry</w:t>
      </w:r>
      <w:r w:rsidR="0084639A">
        <w:t>a</w:t>
      </w:r>
      <w:r>
        <w:t>n Glam has replaced Bob Briggs in central BR</w:t>
      </w:r>
      <w:r w:rsidR="00D25797">
        <w:t xml:space="preserve">&amp;D for titanium metallurgy. </w:t>
      </w:r>
    </w:p>
    <w:p w14:paraId="73BE8CA4" w14:textId="0D47162A" w:rsidR="00B76E07" w:rsidRPr="00D25797" w:rsidRDefault="00B76E07" w:rsidP="00B76E07">
      <w:pPr>
        <w:rPr>
          <w:b/>
        </w:rPr>
      </w:pPr>
      <w:r w:rsidRPr="00D25797">
        <w:rPr>
          <w:b/>
        </w:rPr>
        <w:t>777X engine mount</w:t>
      </w:r>
    </w:p>
    <w:p w14:paraId="185531DB" w14:textId="4AA0B63E" w:rsidR="00B76E07" w:rsidRDefault="00B76E07" w:rsidP="00B76E07">
      <w:pPr>
        <w:pStyle w:val="ListParagraph"/>
        <w:numPr>
          <w:ilvl w:val="0"/>
          <w:numId w:val="4"/>
        </w:numPr>
      </w:pPr>
      <w:r>
        <w:t>Still on hold for the part for fan blade out test being delayed.   Loads would be available for March 2019</w:t>
      </w:r>
    </w:p>
    <w:p w14:paraId="05735079" w14:textId="305779D3" w:rsidR="00B76E07" w:rsidRPr="00D25797" w:rsidRDefault="00B76E07" w:rsidP="00B76E07">
      <w:pPr>
        <w:rPr>
          <w:b/>
        </w:rPr>
      </w:pPr>
      <w:r w:rsidRPr="00D25797">
        <w:rPr>
          <w:b/>
        </w:rPr>
        <w:t>777X trunnion</w:t>
      </w:r>
    </w:p>
    <w:p w14:paraId="26E95FB5" w14:textId="1FFAAD4C" w:rsidR="00B76E07" w:rsidRDefault="00B76E07" w:rsidP="00B76E07">
      <w:pPr>
        <w:pStyle w:val="ListParagraph"/>
      </w:pPr>
      <w:r>
        <w:t>1.    Should see the authorized letter for the t</w:t>
      </w:r>
      <w:r w:rsidR="00D25797">
        <w:t>r</w:t>
      </w:r>
      <w:r>
        <w:t xml:space="preserve">unnion within the next week. </w:t>
      </w:r>
    </w:p>
    <w:p w14:paraId="082C9685" w14:textId="064F2ED0" w:rsidR="0084639A" w:rsidRPr="007A5FCF" w:rsidRDefault="007A5FCF" w:rsidP="0084639A">
      <w:pPr>
        <w:rPr>
          <w:b/>
        </w:rPr>
      </w:pPr>
      <w:r w:rsidRPr="007A5FCF">
        <w:rPr>
          <w:b/>
        </w:rPr>
        <w:t>777X outer cylinder</w:t>
      </w:r>
    </w:p>
    <w:p w14:paraId="26C38B00" w14:textId="6721EE23" w:rsidR="007A5FCF" w:rsidRDefault="007A5FCF" w:rsidP="007A5FCF">
      <w:pPr>
        <w:pStyle w:val="ListParagraph"/>
      </w:pPr>
      <w:r>
        <w:t xml:space="preserve">1. Met with Tracy Ogden to review 2019 PO’s (Jan-July production, with no requirements second half 2019) Tracy was open to AD offering a new production schedule stretched over all of 2019, if it made sense for AD.   Arnaud to take the lead on this. </w:t>
      </w:r>
    </w:p>
    <w:p w14:paraId="393CCDBF" w14:textId="73441D81" w:rsidR="007A5FCF" w:rsidRDefault="007A5FCF" w:rsidP="007A5FCF">
      <w:pPr>
        <w:pStyle w:val="ListParagraph"/>
      </w:pPr>
      <w:r>
        <w:t xml:space="preserve">2. Boeing intends to place PO’s for Heroux Devtek (HD) for the foreseeable future. </w:t>
      </w:r>
    </w:p>
    <w:p w14:paraId="68FCD6BA" w14:textId="77777777" w:rsidR="002216C9" w:rsidRDefault="007A5FCF" w:rsidP="002216C9">
      <w:pPr>
        <w:pStyle w:val="ListParagraph"/>
      </w:pPr>
      <w:r>
        <w:t xml:space="preserve">3. HD is struggling with the machining of the outer cylinders.  </w:t>
      </w:r>
    </w:p>
    <w:p w14:paraId="5361181A" w14:textId="7A13E9CA" w:rsidR="002216C9" w:rsidRDefault="002216C9" w:rsidP="002216C9">
      <w:pPr>
        <w:pStyle w:val="ListParagraph"/>
      </w:pPr>
      <w:r>
        <w:t>4. Completion of 777X aircraft at Boeing is as follows: (does not include drop and static testing along with scrap at HD)</w:t>
      </w:r>
    </w:p>
    <w:p w14:paraId="4EE67CE7" w14:textId="77777777" w:rsidR="002216C9" w:rsidRDefault="002216C9" w:rsidP="002216C9">
      <w:pPr>
        <w:pStyle w:val="ListParagraph"/>
      </w:pPr>
      <w:r>
        <w:tab/>
      </w:r>
    </w:p>
    <w:tbl>
      <w:tblPr>
        <w:tblStyle w:val="TableGrid"/>
        <w:tblW w:w="0" w:type="auto"/>
        <w:tblInd w:w="720" w:type="dxa"/>
        <w:tblLook w:val="04A0" w:firstRow="1" w:lastRow="0" w:firstColumn="1" w:lastColumn="0" w:noHBand="0" w:noVBand="1"/>
      </w:tblPr>
      <w:tblGrid>
        <w:gridCol w:w="2065"/>
        <w:gridCol w:w="2340"/>
      </w:tblGrid>
      <w:tr w:rsidR="002216C9" w14:paraId="2265173C" w14:textId="77777777" w:rsidTr="00223D0B">
        <w:tc>
          <w:tcPr>
            <w:tcW w:w="2065" w:type="dxa"/>
          </w:tcPr>
          <w:p w14:paraId="7B52937D" w14:textId="77777777" w:rsidR="002216C9" w:rsidRDefault="002216C9" w:rsidP="00223D0B">
            <w:pPr>
              <w:pStyle w:val="ListParagraph"/>
              <w:ind w:left="0"/>
              <w:jc w:val="center"/>
            </w:pPr>
            <w:r>
              <w:t>Quantity</w:t>
            </w:r>
          </w:p>
        </w:tc>
        <w:tc>
          <w:tcPr>
            <w:tcW w:w="2340" w:type="dxa"/>
          </w:tcPr>
          <w:p w14:paraId="29F11FFE" w14:textId="77777777" w:rsidR="002216C9" w:rsidRDefault="002216C9" w:rsidP="00223D0B">
            <w:pPr>
              <w:pStyle w:val="ListParagraph"/>
              <w:ind w:left="0"/>
              <w:jc w:val="center"/>
            </w:pPr>
            <w:r>
              <w:t>Year</w:t>
            </w:r>
          </w:p>
        </w:tc>
      </w:tr>
      <w:tr w:rsidR="002216C9" w14:paraId="554149F5" w14:textId="77777777" w:rsidTr="00223D0B">
        <w:tc>
          <w:tcPr>
            <w:tcW w:w="2065" w:type="dxa"/>
          </w:tcPr>
          <w:p w14:paraId="1B3928F9" w14:textId="77777777" w:rsidR="002216C9" w:rsidRDefault="002216C9" w:rsidP="00223D0B">
            <w:pPr>
              <w:pStyle w:val="ListParagraph"/>
              <w:ind w:left="0"/>
              <w:jc w:val="center"/>
            </w:pPr>
            <w:r>
              <w:t>4</w:t>
            </w:r>
          </w:p>
        </w:tc>
        <w:tc>
          <w:tcPr>
            <w:tcW w:w="2340" w:type="dxa"/>
          </w:tcPr>
          <w:p w14:paraId="7AE59991" w14:textId="77777777" w:rsidR="002216C9" w:rsidRDefault="002216C9" w:rsidP="00223D0B">
            <w:pPr>
              <w:pStyle w:val="ListParagraph"/>
              <w:ind w:left="0"/>
              <w:jc w:val="center"/>
            </w:pPr>
            <w:r>
              <w:t>2018</w:t>
            </w:r>
          </w:p>
        </w:tc>
      </w:tr>
      <w:tr w:rsidR="002216C9" w14:paraId="64C1D2F9" w14:textId="77777777" w:rsidTr="00223D0B">
        <w:tc>
          <w:tcPr>
            <w:tcW w:w="2065" w:type="dxa"/>
          </w:tcPr>
          <w:p w14:paraId="44BF26A0" w14:textId="77777777" w:rsidR="002216C9" w:rsidRDefault="002216C9" w:rsidP="00223D0B">
            <w:pPr>
              <w:pStyle w:val="ListParagraph"/>
              <w:ind w:left="0"/>
              <w:jc w:val="center"/>
            </w:pPr>
            <w:r>
              <w:t>10</w:t>
            </w:r>
          </w:p>
        </w:tc>
        <w:tc>
          <w:tcPr>
            <w:tcW w:w="2340" w:type="dxa"/>
          </w:tcPr>
          <w:p w14:paraId="7439B42B" w14:textId="77777777" w:rsidR="002216C9" w:rsidRDefault="002216C9" w:rsidP="00223D0B">
            <w:pPr>
              <w:pStyle w:val="ListParagraph"/>
              <w:ind w:left="0"/>
              <w:jc w:val="center"/>
            </w:pPr>
            <w:r>
              <w:t>2019</w:t>
            </w:r>
          </w:p>
        </w:tc>
      </w:tr>
      <w:tr w:rsidR="002216C9" w14:paraId="4EDEC2E8" w14:textId="77777777" w:rsidTr="00223D0B">
        <w:tc>
          <w:tcPr>
            <w:tcW w:w="2065" w:type="dxa"/>
          </w:tcPr>
          <w:p w14:paraId="7AC7964F" w14:textId="77777777" w:rsidR="002216C9" w:rsidRDefault="002216C9" w:rsidP="00223D0B">
            <w:pPr>
              <w:pStyle w:val="ListParagraph"/>
              <w:ind w:left="0"/>
              <w:jc w:val="center"/>
            </w:pPr>
            <w:r>
              <w:t>21</w:t>
            </w:r>
          </w:p>
        </w:tc>
        <w:tc>
          <w:tcPr>
            <w:tcW w:w="2340" w:type="dxa"/>
          </w:tcPr>
          <w:p w14:paraId="55DE5E91" w14:textId="77777777" w:rsidR="002216C9" w:rsidRDefault="002216C9" w:rsidP="00223D0B">
            <w:pPr>
              <w:pStyle w:val="ListParagraph"/>
              <w:ind w:left="0"/>
              <w:jc w:val="center"/>
            </w:pPr>
            <w:r>
              <w:t>2020</w:t>
            </w:r>
          </w:p>
        </w:tc>
      </w:tr>
      <w:tr w:rsidR="002216C9" w14:paraId="3E6D16E3" w14:textId="77777777" w:rsidTr="00223D0B">
        <w:tc>
          <w:tcPr>
            <w:tcW w:w="2065" w:type="dxa"/>
          </w:tcPr>
          <w:p w14:paraId="52E81D24" w14:textId="77777777" w:rsidR="002216C9" w:rsidRDefault="002216C9" w:rsidP="00223D0B">
            <w:pPr>
              <w:pStyle w:val="ListParagraph"/>
              <w:ind w:left="0"/>
              <w:jc w:val="center"/>
            </w:pPr>
            <w:r>
              <w:t>46</w:t>
            </w:r>
          </w:p>
        </w:tc>
        <w:tc>
          <w:tcPr>
            <w:tcW w:w="2340" w:type="dxa"/>
          </w:tcPr>
          <w:p w14:paraId="2DB2C645" w14:textId="77777777" w:rsidR="002216C9" w:rsidRDefault="002216C9" w:rsidP="00223D0B">
            <w:pPr>
              <w:pStyle w:val="ListParagraph"/>
              <w:ind w:left="0"/>
              <w:jc w:val="center"/>
            </w:pPr>
            <w:r>
              <w:t>2021</w:t>
            </w:r>
          </w:p>
        </w:tc>
      </w:tr>
    </w:tbl>
    <w:p w14:paraId="172CC664" w14:textId="622DAA85" w:rsidR="007A5FCF" w:rsidRDefault="007A5FCF" w:rsidP="007A5FCF">
      <w:pPr>
        <w:pStyle w:val="ListParagraph"/>
      </w:pPr>
    </w:p>
    <w:p w14:paraId="0007F67A" w14:textId="114CA2AF" w:rsidR="0084639A" w:rsidRPr="00D25797" w:rsidRDefault="0084639A" w:rsidP="0084639A">
      <w:pPr>
        <w:rPr>
          <w:b/>
        </w:rPr>
      </w:pPr>
      <w:r w:rsidRPr="00D25797">
        <w:rPr>
          <w:b/>
        </w:rPr>
        <w:t>Landing gear proposal</w:t>
      </w:r>
    </w:p>
    <w:p w14:paraId="4409CA46" w14:textId="465C32BF" w:rsidR="0084639A" w:rsidRDefault="00D25797" w:rsidP="00D25797">
      <w:pPr>
        <w:pStyle w:val="ListParagraph"/>
      </w:pPr>
      <w:r>
        <w:t xml:space="preserve">1.   </w:t>
      </w:r>
      <w:r w:rsidR="0084639A">
        <w:t>Kayla will be the focal</w:t>
      </w:r>
    </w:p>
    <w:p w14:paraId="5A139F2E" w14:textId="7FA72FE8" w:rsidR="00D25797" w:rsidRDefault="00D25797" w:rsidP="00D25797">
      <w:pPr>
        <w:pStyle w:val="ListParagraph"/>
      </w:pPr>
      <w:r>
        <w:t xml:space="preserve">2.    We gave a review of our experience with Safran and our internal studies to improve our manufacturing process. </w:t>
      </w:r>
    </w:p>
    <w:p w14:paraId="3AC27994" w14:textId="3DDD12DD" w:rsidR="0084639A" w:rsidRDefault="00D25797" w:rsidP="00D25797">
      <w:pPr>
        <w:pStyle w:val="ListParagraph"/>
      </w:pPr>
      <w:r>
        <w:t xml:space="preserve">3. There is no update on our offer </w:t>
      </w:r>
      <w:r w:rsidR="007A5FCF">
        <w:t>currently</w:t>
      </w:r>
      <w:r>
        <w:t xml:space="preserve">. </w:t>
      </w:r>
    </w:p>
    <w:p w14:paraId="0D4E43FC" w14:textId="57D24676" w:rsidR="007A5FCF" w:rsidRDefault="007A5FCF" w:rsidP="00D25797">
      <w:pPr>
        <w:pStyle w:val="ListParagraph"/>
      </w:pPr>
    </w:p>
    <w:p w14:paraId="17061558" w14:textId="42BC4C88" w:rsidR="002216C9" w:rsidRDefault="002216C9" w:rsidP="0084639A">
      <w:pPr>
        <w:rPr>
          <w:b/>
        </w:rPr>
      </w:pPr>
    </w:p>
    <w:p w14:paraId="4CD0CE41" w14:textId="77777777" w:rsidR="00F1539D" w:rsidRDefault="00F1539D" w:rsidP="0084639A">
      <w:pPr>
        <w:rPr>
          <w:b/>
        </w:rPr>
      </w:pPr>
    </w:p>
    <w:p w14:paraId="2D32AC69" w14:textId="7B5F6DD9" w:rsidR="0084639A" w:rsidRPr="00D25797" w:rsidRDefault="0084639A" w:rsidP="0084639A">
      <w:pPr>
        <w:rPr>
          <w:b/>
        </w:rPr>
      </w:pPr>
      <w:r w:rsidRPr="00D25797">
        <w:rPr>
          <w:b/>
        </w:rPr>
        <w:lastRenderedPageBreak/>
        <w:t>New work</w:t>
      </w:r>
    </w:p>
    <w:p w14:paraId="6113FCB1" w14:textId="036C4312" w:rsidR="0084639A" w:rsidRDefault="0084639A" w:rsidP="0084639A">
      <w:pPr>
        <w:pStyle w:val="ListParagraph"/>
        <w:numPr>
          <w:ilvl w:val="0"/>
          <w:numId w:val="4"/>
        </w:numPr>
      </w:pPr>
      <w:r>
        <w:t>Boeing intends to place the 777X stab brace and rib post but……</w:t>
      </w:r>
      <w:r w:rsidR="007A5FCF">
        <w:t>….</w:t>
      </w:r>
    </w:p>
    <w:p w14:paraId="42917C9C" w14:textId="5EF97304" w:rsidR="00D25797" w:rsidRDefault="007A5FCF" w:rsidP="0084639A">
      <w:pPr>
        <w:pStyle w:val="ListParagraph"/>
        <w:numPr>
          <w:ilvl w:val="0"/>
          <w:numId w:val="4"/>
        </w:numPr>
      </w:pPr>
      <w:r>
        <w:t>BSCA contract</w:t>
      </w:r>
      <w:r w:rsidR="00D25797">
        <w:t>:</w:t>
      </w:r>
    </w:p>
    <w:p w14:paraId="0A92FBBF" w14:textId="77777777" w:rsidR="00D25797" w:rsidRDefault="0084639A" w:rsidP="00D25797">
      <w:pPr>
        <w:pStyle w:val="ListParagraph"/>
        <w:numPr>
          <w:ilvl w:val="1"/>
          <w:numId w:val="4"/>
        </w:numPr>
      </w:pPr>
      <w:r>
        <w:t xml:space="preserve">Boeing wants to have a discussion on BSCA first.   Boeing requests us to </w:t>
      </w:r>
      <w:r w:rsidR="00374A32">
        <w:t>submit ou</w:t>
      </w:r>
      <w:r w:rsidR="00D25797">
        <w:t>r</w:t>
      </w:r>
      <w:r w:rsidR="00374A32">
        <w:t xml:space="preserve"> comments before speaking to their legal</w:t>
      </w:r>
    </w:p>
    <w:p w14:paraId="0D65A526" w14:textId="77777777" w:rsidR="00D25797" w:rsidRDefault="00374A32" w:rsidP="00D25797">
      <w:pPr>
        <w:pStyle w:val="ListParagraph"/>
        <w:numPr>
          <w:ilvl w:val="1"/>
          <w:numId w:val="4"/>
        </w:numPr>
      </w:pPr>
      <w:r>
        <w:t>Boeing SBP GTA is going away, BSCA will replace it.   All new work will be per the BSCA</w:t>
      </w:r>
    </w:p>
    <w:p w14:paraId="408EE6B7" w14:textId="02732C73" w:rsidR="00374A32" w:rsidRDefault="00374A32" w:rsidP="00D25797">
      <w:pPr>
        <w:pStyle w:val="ListParagraph"/>
        <w:numPr>
          <w:ilvl w:val="1"/>
          <w:numId w:val="4"/>
        </w:numPr>
      </w:pPr>
      <w:r>
        <w:t xml:space="preserve">Kayla will be the lead </w:t>
      </w:r>
      <w:r w:rsidR="002216C9">
        <w:t xml:space="preserve">for </w:t>
      </w:r>
      <w:r>
        <w:t xml:space="preserve">BSCA discussions.  </w:t>
      </w:r>
    </w:p>
    <w:p w14:paraId="65A783A9" w14:textId="77489227" w:rsidR="00D25797" w:rsidRDefault="00D25797" w:rsidP="00D25797">
      <w:pPr>
        <w:pStyle w:val="ListParagraph"/>
        <w:numPr>
          <w:ilvl w:val="1"/>
          <w:numId w:val="4"/>
        </w:numPr>
      </w:pPr>
      <w:r>
        <w:t>Any new work consideration will require BSCA compliance and a signed</w:t>
      </w:r>
      <w:r w:rsidR="002216C9">
        <w:t xml:space="preserve"> BSCA</w:t>
      </w:r>
      <w:r>
        <w:t xml:space="preserve"> contract. </w:t>
      </w:r>
    </w:p>
    <w:p w14:paraId="4275B8AB" w14:textId="23450694" w:rsidR="00374A32" w:rsidRDefault="00915A1D" w:rsidP="0084639A">
      <w:pPr>
        <w:pStyle w:val="ListParagraph"/>
        <w:numPr>
          <w:ilvl w:val="0"/>
          <w:numId w:val="4"/>
        </w:numPr>
      </w:pPr>
      <w:r>
        <w:t xml:space="preserve">777X pickle fork.    Still under review with no time line.   </w:t>
      </w:r>
    </w:p>
    <w:p w14:paraId="36027792" w14:textId="77C9FFCA" w:rsidR="00D53214" w:rsidRDefault="00D53214" w:rsidP="0084639A">
      <w:pPr>
        <w:pStyle w:val="ListParagraph"/>
        <w:numPr>
          <w:ilvl w:val="0"/>
          <w:numId w:val="4"/>
        </w:numPr>
      </w:pPr>
      <w:r>
        <w:t xml:space="preserve">Kayla can give feedback on parts we lost on bids submitted this year. </w:t>
      </w:r>
    </w:p>
    <w:p w14:paraId="1B66E6DD" w14:textId="67BF1DB7" w:rsidR="00D53214" w:rsidRDefault="00D53214" w:rsidP="0084639A">
      <w:pPr>
        <w:pStyle w:val="ListParagraph"/>
        <w:numPr>
          <w:ilvl w:val="0"/>
          <w:numId w:val="4"/>
        </w:numPr>
      </w:pPr>
      <w:r>
        <w:t>777X second sourcing is essentially over.  Any new opportunities will be through producibility studies</w:t>
      </w:r>
      <w:r w:rsidR="00D25797">
        <w:t xml:space="preserve">. </w:t>
      </w:r>
      <w:r>
        <w:t xml:space="preserve"> </w:t>
      </w:r>
    </w:p>
    <w:p w14:paraId="1EB85992" w14:textId="7ABD33A7" w:rsidR="00D53214" w:rsidRDefault="007A5FCF" w:rsidP="0084639A">
      <w:pPr>
        <w:pStyle w:val="ListParagraph"/>
        <w:numPr>
          <w:ilvl w:val="0"/>
          <w:numId w:val="4"/>
        </w:numPr>
      </w:pPr>
      <w:r>
        <w:t xml:space="preserve">The follow-on contract will offer our greatest opportunity for new work.  </w:t>
      </w:r>
    </w:p>
    <w:p w14:paraId="5C5A3F0F" w14:textId="7807CE1A" w:rsidR="008377F0" w:rsidRDefault="008377F0" w:rsidP="008377F0"/>
    <w:p w14:paraId="7B49FCC5" w14:textId="393A5568" w:rsidR="006B631A" w:rsidRPr="007A5FCF" w:rsidRDefault="008377F0">
      <w:pPr>
        <w:rPr>
          <w:b/>
        </w:rPr>
      </w:pPr>
      <w:r w:rsidRPr="007A5FCF">
        <w:rPr>
          <w:b/>
        </w:rPr>
        <w:t>Action</w:t>
      </w:r>
    </w:p>
    <w:p w14:paraId="40AAE93A" w14:textId="57917717" w:rsidR="008377F0" w:rsidRDefault="008377F0" w:rsidP="008377F0">
      <w:pPr>
        <w:pStyle w:val="ListParagraph"/>
        <w:numPr>
          <w:ilvl w:val="0"/>
          <w:numId w:val="2"/>
        </w:numPr>
      </w:pPr>
      <w:r>
        <w:t xml:space="preserve">Send Eco Titanium and SQuAD presentations to Pham and M. Carr.   </w:t>
      </w:r>
      <w:r w:rsidR="002216C9">
        <w:t xml:space="preserve"> Action: Andy</w:t>
      </w:r>
    </w:p>
    <w:p w14:paraId="6FAEEBEC" w14:textId="4888B4C3" w:rsidR="00413E11" w:rsidRDefault="00413E11" w:rsidP="008377F0">
      <w:pPr>
        <w:pStyle w:val="ListParagraph"/>
        <w:numPr>
          <w:ilvl w:val="0"/>
          <w:numId w:val="2"/>
        </w:numPr>
      </w:pPr>
      <w:r>
        <w:t xml:space="preserve">Confirm Eco’s max capacity in tonnage annually. </w:t>
      </w:r>
      <w:r w:rsidR="002216C9">
        <w:t xml:space="preserve"> Action: Arnaud</w:t>
      </w:r>
    </w:p>
    <w:p w14:paraId="1945FB04" w14:textId="332D192D" w:rsidR="008377F0" w:rsidRDefault="008377F0" w:rsidP="008377F0">
      <w:pPr>
        <w:pStyle w:val="ListParagraph"/>
        <w:numPr>
          <w:ilvl w:val="0"/>
          <w:numId w:val="2"/>
        </w:numPr>
      </w:pPr>
      <w:r>
        <w:t xml:space="preserve">Follow up with Will Shaffer on new program.   </w:t>
      </w:r>
      <w:r w:rsidR="002216C9">
        <w:t xml:space="preserve">  Action: Andy </w:t>
      </w:r>
    </w:p>
    <w:p w14:paraId="28E3E455" w14:textId="0DDF65F3" w:rsidR="00915A1D" w:rsidRDefault="00405ECC" w:rsidP="008377F0">
      <w:pPr>
        <w:pStyle w:val="ListParagraph"/>
        <w:numPr>
          <w:ilvl w:val="0"/>
          <w:numId w:val="2"/>
        </w:numPr>
      </w:pPr>
      <w:r>
        <w:t xml:space="preserve">Boeing Supplier conference   Follow up with Kristi and </w:t>
      </w:r>
      <w:r w:rsidR="007A5FCF">
        <w:t>Annalee Action</w:t>
      </w:r>
      <w:r>
        <w:t xml:space="preserve">: Andy </w:t>
      </w:r>
    </w:p>
    <w:p w14:paraId="658F82EE" w14:textId="2C724F72" w:rsidR="00413E11" w:rsidRDefault="00413E11" w:rsidP="008377F0">
      <w:pPr>
        <w:pStyle w:val="ListParagraph"/>
        <w:numPr>
          <w:ilvl w:val="0"/>
          <w:numId w:val="2"/>
        </w:numPr>
      </w:pPr>
      <w:r>
        <w:t xml:space="preserve">Confirm the Boeing PQA rep for MKAD.  Action: Gaetan </w:t>
      </w:r>
    </w:p>
    <w:p w14:paraId="385E86D5" w14:textId="7665AFD4" w:rsidR="00D25797" w:rsidRDefault="00D25797" w:rsidP="008377F0">
      <w:pPr>
        <w:pStyle w:val="ListParagraph"/>
        <w:numPr>
          <w:ilvl w:val="0"/>
          <w:numId w:val="2"/>
        </w:numPr>
      </w:pPr>
      <w:r>
        <w:t xml:space="preserve">Send historic RFQ’s and corresponding commercial offers using TMX billet and TMX ingot.  Send an updated schedule for the 777X FAI.  Action: </w:t>
      </w:r>
      <w:r w:rsidR="007A5FCF">
        <w:t>Andy Completed</w:t>
      </w:r>
      <w:r>
        <w:t xml:space="preserve"> Oct. 24</w:t>
      </w:r>
    </w:p>
    <w:p w14:paraId="63077D0E" w14:textId="1C9ED5BF" w:rsidR="00D25797" w:rsidRDefault="00D25797" w:rsidP="008377F0">
      <w:pPr>
        <w:pStyle w:val="ListParagraph"/>
        <w:numPr>
          <w:ilvl w:val="0"/>
          <w:numId w:val="2"/>
        </w:numPr>
      </w:pPr>
      <w:r>
        <w:t>Follow up 777X engine mount status March 2019.  Action: Gaetan, Andy</w:t>
      </w:r>
    </w:p>
    <w:p w14:paraId="147AC0FA" w14:textId="02226D00" w:rsidR="00D25797" w:rsidRDefault="00D25797" w:rsidP="008377F0">
      <w:pPr>
        <w:pStyle w:val="ListParagraph"/>
        <w:numPr>
          <w:ilvl w:val="0"/>
          <w:numId w:val="2"/>
        </w:numPr>
      </w:pPr>
      <w:r>
        <w:t>Follow up unsolicited offer for landing gear with Kayla.  Action: Andy</w:t>
      </w:r>
    </w:p>
    <w:p w14:paraId="7DBC50D1" w14:textId="49DC385E" w:rsidR="00D25797" w:rsidRDefault="00D25797" w:rsidP="008377F0">
      <w:pPr>
        <w:pStyle w:val="ListParagraph"/>
        <w:numPr>
          <w:ilvl w:val="0"/>
          <w:numId w:val="2"/>
        </w:numPr>
      </w:pPr>
      <w:r>
        <w:t>Follow up BSCA discussion with Garrett and Kayla and meet within one week.  Action: Andy</w:t>
      </w:r>
    </w:p>
    <w:p w14:paraId="206B53FA" w14:textId="4199964F" w:rsidR="00D25797" w:rsidRDefault="00D25797" w:rsidP="008377F0">
      <w:pPr>
        <w:pStyle w:val="ListParagraph"/>
        <w:numPr>
          <w:ilvl w:val="0"/>
          <w:numId w:val="2"/>
        </w:numPr>
      </w:pPr>
      <w:r>
        <w:t>Follow up 777X pickle fork</w:t>
      </w:r>
      <w:r w:rsidR="007A5FCF">
        <w:t>, landing gear proposal</w:t>
      </w:r>
      <w:r>
        <w:t xml:space="preserve"> with Kayla.  Action: Andy</w:t>
      </w:r>
    </w:p>
    <w:p w14:paraId="4B426A2B" w14:textId="42F8401B" w:rsidR="00D25797" w:rsidRDefault="00D25797" w:rsidP="008377F0">
      <w:pPr>
        <w:pStyle w:val="ListParagraph"/>
        <w:numPr>
          <w:ilvl w:val="0"/>
          <w:numId w:val="2"/>
        </w:numPr>
      </w:pPr>
      <w:r>
        <w:t>Follow up competitive feedback on 777X second source bidding with Kayla.  Action: Andy</w:t>
      </w:r>
    </w:p>
    <w:p w14:paraId="48C02858" w14:textId="731E5280" w:rsidR="007A5FCF" w:rsidRDefault="007A5FCF" w:rsidP="008377F0">
      <w:pPr>
        <w:pStyle w:val="ListParagraph"/>
        <w:numPr>
          <w:ilvl w:val="0"/>
          <w:numId w:val="2"/>
        </w:numPr>
      </w:pPr>
      <w:r>
        <w:t xml:space="preserve">Review 777X outer cylinder production for 2019 and offer alternative schedule to the PO’s if this makes sense for AD. </w:t>
      </w:r>
      <w:r w:rsidR="002216C9">
        <w:t xml:space="preserve">  Action: Arnaud</w:t>
      </w:r>
    </w:p>
    <w:p w14:paraId="06D97941" w14:textId="2E79BA92" w:rsidR="007A5FCF" w:rsidRDefault="007A5FCF" w:rsidP="008377F0">
      <w:pPr>
        <w:pStyle w:val="ListParagraph"/>
        <w:numPr>
          <w:ilvl w:val="0"/>
          <w:numId w:val="2"/>
        </w:numPr>
      </w:pPr>
      <w:r>
        <w:t>Follow up TMX follow on RFQ, melting C465 with Thang Pham</w:t>
      </w:r>
      <w:r w:rsidR="002216C9">
        <w:t xml:space="preserve">. </w:t>
      </w:r>
      <w:r>
        <w:t xml:space="preserve"> </w:t>
      </w:r>
      <w:r w:rsidR="002216C9">
        <w:t xml:space="preserve">  Action: Andy</w:t>
      </w:r>
    </w:p>
    <w:p w14:paraId="0EF74085" w14:textId="6CDDBD5A" w:rsidR="002216C9" w:rsidRDefault="002216C9" w:rsidP="008377F0">
      <w:pPr>
        <w:pStyle w:val="ListParagraph"/>
        <w:numPr>
          <w:ilvl w:val="0"/>
          <w:numId w:val="2"/>
        </w:numPr>
      </w:pPr>
      <w:r>
        <w:t xml:space="preserve">Follow up build rates for 777and 787 by model.  Action: Andy </w:t>
      </w:r>
    </w:p>
    <w:sectPr w:rsidR="002216C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DDE6B" w14:textId="77777777" w:rsidR="001D6DC5" w:rsidRDefault="001D6DC5" w:rsidP="007A5FCF">
      <w:pPr>
        <w:spacing w:after="0" w:line="240" w:lineRule="auto"/>
      </w:pPr>
      <w:r>
        <w:separator/>
      </w:r>
    </w:p>
  </w:endnote>
  <w:endnote w:type="continuationSeparator" w:id="0">
    <w:p w14:paraId="689A6C13" w14:textId="77777777" w:rsidR="001D6DC5" w:rsidRDefault="001D6DC5" w:rsidP="007A5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147766"/>
      <w:docPartObj>
        <w:docPartGallery w:val="Page Numbers (Bottom of Page)"/>
        <w:docPartUnique/>
      </w:docPartObj>
    </w:sdtPr>
    <w:sdtEndPr>
      <w:rPr>
        <w:color w:val="7F7F7F" w:themeColor="background1" w:themeShade="7F"/>
        <w:spacing w:val="60"/>
      </w:rPr>
    </w:sdtEndPr>
    <w:sdtContent>
      <w:p w14:paraId="75803D40" w14:textId="3E451629" w:rsidR="007A5FCF" w:rsidRDefault="007A5FC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7BCAB24" w14:textId="77777777" w:rsidR="007A5FCF" w:rsidRDefault="007A5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52E9B" w14:textId="77777777" w:rsidR="001D6DC5" w:rsidRDefault="001D6DC5" w:rsidP="007A5FCF">
      <w:pPr>
        <w:spacing w:after="0" w:line="240" w:lineRule="auto"/>
      </w:pPr>
      <w:r>
        <w:separator/>
      </w:r>
    </w:p>
  </w:footnote>
  <w:footnote w:type="continuationSeparator" w:id="0">
    <w:p w14:paraId="783CE579" w14:textId="77777777" w:rsidR="001D6DC5" w:rsidRDefault="001D6DC5" w:rsidP="007A5F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90D9B"/>
    <w:multiLevelType w:val="hybridMultilevel"/>
    <w:tmpl w:val="554CD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E6770"/>
    <w:multiLevelType w:val="hybridMultilevel"/>
    <w:tmpl w:val="6D6EAC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369B9"/>
    <w:multiLevelType w:val="hybridMultilevel"/>
    <w:tmpl w:val="48845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283632"/>
    <w:multiLevelType w:val="hybridMultilevel"/>
    <w:tmpl w:val="AB2AE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A142FC"/>
    <w:multiLevelType w:val="hybridMultilevel"/>
    <w:tmpl w:val="0ED0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8304FD"/>
    <w:multiLevelType w:val="hybridMultilevel"/>
    <w:tmpl w:val="2236D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E34F77"/>
    <w:multiLevelType w:val="hybridMultilevel"/>
    <w:tmpl w:val="7F8C93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86254A"/>
    <w:multiLevelType w:val="hybridMultilevel"/>
    <w:tmpl w:val="841A70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1"/>
  </w:num>
  <w:num w:numId="5">
    <w:abstractNumId w:val="4"/>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1A"/>
    <w:rsid w:val="000323E9"/>
    <w:rsid w:val="001D6DC5"/>
    <w:rsid w:val="002216C9"/>
    <w:rsid w:val="002E2B2C"/>
    <w:rsid w:val="00374A32"/>
    <w:rsid w:val="00405ECC"/>
    <w:rsid w:val="00413E11"/>
    <w:rsid w:val="00460E9B"/>
    <w:rsid w:val="00472E18"/>
    <w:rsid w:val="00543CCC"/>
    <w:rsid w:val="006B631A"/>
    <w:rsid w:val="00766622"/>
    <w:rsid w:val="007A0588"/>
    <w:rsid w:val="007A5FCF"/>
    <w:rsid w:val="008377F0"/>
    <w:rsid w:val="0084639A"/>
    <w:rsid w:val="00857003"/>
    <w:rsid w:val="00915A1D"/>
    <w:rsid w:val="009B4761"/>
    <w:rsid w:val="009C174E"/>
    <w:rsid w:val="00A95991"/>
    <w:rsid w:val="00AB208B"/>
    <w:rsid w:val="00B76E07"/>
    <w:rsid w:val="00C50F44"/>
    <w:rsid w:val="00C75C4A"/>
    <w:rsid w:val="00D25797"/>
    <w:rsid w:val="00D53214"/>
    <w:rsid w:val="00D57C87"/>
    <w:rsid w:val="00DE5C00"/>
    <w:rsid w:val="00F1539D"/>
    <w:rsid w:val="00FF4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B94D8"/>
  <w15:chartTrackingRefBased/>
  <w15:docId w15:val="{4D99037A-1D38-4016-A5AD-0BDE87F0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31A"/>
    <w:pPr>
      <w:ind w:left="720"/>
      <w:contextualSpacing/>
    </w:pPr>
  </w:style>
  <w:style w:type="character" w:styleId="Hyperlink">
    <w:name w:val="Hyperlink"/>
    <w:basedOn w:val="DefaultParagraphFont"/>
    <w:uiPriority w:val="99"/>
    <w:unhideWhenUsed/>
    <w:rsid w:val="00D25797"/>
    <w:rPr>
      <w:color w:val="0563C1" w:themeColor="hyperlink"/>
      <w:u w:val="single"/>
    </w:rPr>
  </w:style>
  <w:style w:type="character" w:styleId="UnresolvedMention">
    <w:name w:val="Unresolved Mention"/>
    <w:basedOn w:val="DefaultParagraphFont"/>
    <w:uiPriority w:val="99"/>
    <w:semiHidden/>
    <w:unhideWhenUsed/>
    <w:rsid w:val="00D25797"/>
    <w:rPr>
      <w:color w:val="605E5C"/>
      <w:shd w:val="clear" w:color="auto" w:fill="E1DFDD"/>
    </w:rPr>
  </w:style>
  <w:style w:type="table" w:styleId="TableGrid">
    <w:name w:val="Table Grid"/>
    <w:basedOn w:val="TableNormal"/>
    <w:uiPriority w:val="39"/>
    <w:rsid w:val="007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FCF"/>
  </w:style>
  <w:style w:type="paragraph" w:styleId="Footer">
    <w:name w:val="footer"/>
    <w:basedOn w:val="Normal"/>
    <w:link w:val="FooterChar"/>
    <w:uiPriority w:val="99"/>
    <w:unhideWhenUsed/>
    <w:rsid w:val="007A5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FCF"/>
  </w:style>
  <w:style w:type="paragraph" w:styleId="BalloonText">
    <w:name w:val="Balloon Text"/>
    <w:basedOn w:val="Normal"/>
    <w:link w:val="BalloonTextChar"/>
    <w:uiPriority w:val="99"/>
    <w:semiHidden/>
    <w:unhideWhenUsed/>
    <w:rsid w:val="00543C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C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rol.l.harberg@boe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Ross</dc:creator>
  <cp:keywords/>
  <dc:description/>
  <cp:lastModifiedBy>Andy Ross</cp:lastModifiedBy>
  <cp:revision>2</cp:revision>
  <cp:lastPrinted>2018-10-25T00:00:00Z</cp:lastPrinted>
  <dcterms:created xsi:type="dcterms:W3CDTF">2018-10-25T00:01:00Z</dcterms:created>
  <dcterms:modified xsi:type="dcterms:W3CDTF">2018-10-25T00:01:00Z</dcterms:modified>
</cp:coreProperties>
</file>