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E7" w:rsidRDefault="006244E7" w:rsidP="006244E7">
      <w:pPr>
        <w:jc w:val="center"/>
        <w:rPr>
          <w:rFonts w:ascii="Verdana" w:hAnsi="Verdana"/>
          <w:b/>
          <w:u w:val="single"/>
        </w:rPr>
      </w:pPr>
    </w:p>
    <w:p w:rsidR="008C2B54" w:rsidRPr="006244E7" w:rsidRDefault="006244E7" w:rsidP="006244E7">
      <w:pPr>
        <w:jc w:val="center"/>
        <w:rPr>
          <w:rFonts w:ascii="Verdana" w:hAnsi="Verdana"/>
          <w:b/>
          <w:u w:val="single"/>
        </w:rPr>
      </w:pPr>
      <w:r w:rsidRPr="006244E7">
        <w:rPr>
          <w:rFonts w:ascii="Verdana" w:hAnsi="Verdana"/>
          <w:b/>
          <w:u w:val="single"/>
        </w:rPr>
        <w:t>SOMMAIRE</w:t>
      </w:r>
    </w:p>
    <w:tbl>
      <w:tblPr>
        <w:tblW w:w="5834" w:type="pct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415"/>
        <w:gridCol w:w="2734"/>
        <w:gridCol w:w="2722"/>
        <w:gridCol w:w="2711"/>
      </w:tblGrid>
      <w:tr w:rsidR="006244E7" w:rsidRPr="005877CE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5A1664" w:rsidRDefault="006244E7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r>
              <w:rPr>
                <w:rFonts w:ascii="Verdana" w:hAnsi="Verdana"/>
                <w:b w:val="0"/>
                <w:bCs w:val="0"/>
                <w:u w:val="single"/>
              </w:rPr>
              <w:fldChar w:fldCharType="begin"/>
            </w:r>
            <w:r>
              <w:rPr>
                <w:rFonts w:ascii="Verdana" w:hAnsi="Verdana"/>
                <w:b w:val="0"/>
                <w:bCs w:val="0"/>
                <w:u w:val="single"/>
              </w:rPr>
              <w:instrText xml:space="preserve"> TOC \o "1-2" \h \z \u </w:instrText>
            </w:r>
            <w:r>
              <w:rPr>
                <w:rFonts w:ascii="Verdana" w:hAnsi="Verdana"/>
                <w:b w:val="0"/>
                <w:bCs w:val="0"/>
                <w:u w:val="single"/>
              </w:rPr>
              <w:fldChar w:fldCharType="separate"/>
            </w:r>
            <w:hyperlink w:anchor="_Toc430599992" w:history="1"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1.</w:t>
              </w:r>
              <w:r w:rsidR="005A1664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DEFINITION DU BESOIN</w:t>
              </w:r>
              <w:r w:rsidR="005A1664">
                <w:rPr>
                  <w:noProof/>
                  <w:webHidden/>
                </w:rPr>
                <w:tab/>
              </w:r>
              <w:r w:rsidR="005A1664">
                <w:rPr>
                  <w:noProof/>
                  <w:webHidden/>
                </w:rPr>
                <w:fldChar w:fldCharType="begin"/>
              </w:r>
              <w:r w:rsidR="005A1664">
                <w:rPr>
                  <w:noProof/>
                  <w:webHidden/>
                </w:rPr>
                <w:instrText xml:space="preserve"> PAGEREF _Toc430599992 \h </w:instrText>
              </w:r>
              <w:r w:rsidR="005A1664">
                <w:rPr>
                  <w:noProof/>
                  <w:webHidden/>
                </w:rPr>
              </w:r>
              <w:r w:rsidR="005A1664">
                <w:rPr>
                  <w:noProof/>
                  <w:webHidden/>
                </w:rPr>
                <w:fldChar w:fldCharType="separate"/>
              </w:r>
              <w:r w:rsidR="00D135EB">
                <w:rPr>
                  <w:noProof/>
                  <w:webHidden/>
                </w:rPr>
                <w:t>2</w:t>
              </w:r>
              <w:r w:rsidR="005A1664">
                <w:rPr>
                  <w:noProof/>
                  <w:webHidden/>
                </w:rPr>
                <w:fldChar w:fldCharType="end"/>
              </w:r>
            </w:hyperlink>
          </w:p>
          <w:p w:rsidR="005A1664" w:rsidRDefault="00D135EB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599993" w:history="1"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2.</w:t>
              </w:r>
              <w:r w:rsidR="005A1664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DEFINITIONS ET ABREVIATIONS</w:t>
              </w:r>
              <w:r w:rsidR="005A1664">
                <w:rPr>
                  <w:noProof/>
                  <w:webHidden/>
                </w:rPr>
                <w:tab/>
              </w:r>
              <w:r w:rsidR="005A1664">
                <w:rPr>
                  <w:noProof/>
                  <w:webHidden/>
                </w:rPr>
                <w:fldChar w:fldCharType="begin"/>
              </w:r>
              <w:r w:rsidR="005A1664">
                <w:rPr>
                  <w:noProof/>
                  <w:webHidden/>
                </w:rPr>
                <w:instrText xml:space="preserve"> PAGEREF _Toc430599993 \h </w:instrText>
              </w:r>
              <w:r w:rsidR="005A1664">
                <w:rPr>
                  <w:noProof/>
                  <w:webHidden/>
                </w:rPr>
              </w:r>
              <w:r w:rsidR="005A166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5A1664">
                <w:rPr>
                  <w:noProof/>
                  <w:webHidden/>
                </w:rPr>
                <w:fldChar w:fldCharType="end"/>
              </w:r>
            </w:hyperlink>
          </w:p>
          <w:p w:rsidR="005A1664" w:rsidRDefault="00D135EB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599994" w:history="1"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3.</w:t>
              </w:r>
              <w:r w:rsidR="005A1664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EXIGENCES RELATIVES AU PROCESS</w:t>
              </w:r>
              <w:r w:rsidR="005A1664">
                <w:rPr>
                  <w:noProof/>
                  <w:webHidden/>
                </w:rPr>
                <w:tab/>
              </w:r>
              <w:r w:rsidR="005A1664">
                <w:rPr>
                  <w:noProof/>
                  <w:webHidden/>
                </w:rPr>
                <w:fldChar w:fldCharType="begin"/>
              </w:r>
              <w:r w:rsidR="005A1664">
                <w:rPr>
                  <w:noProof/>
                  <w:webHidden/>
                </w:rPr>
                <w:instrText xml:space="preserve"> PAGEREF _Toc430599994 \h </w:instrText>
              </w:r>
              <w:r w:rsidR="005A1664">
                <w:rPr>
                  <w:noProof/>
                  <w:webHidden/>
                </w:rPr>
              </w:r>
              <w:r w:rsidR="005A166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2</w:t>
              </w:r>
              <w:r w:rsidR="005A1664">
                <w:rPr>
                  <w:noProof/>
                  <w:webHidden/>
                </w:rPr>
                <w:fldChar w:fldCharType="end"/>
              </w:r>
            </w:hyperlink>
          </w:p>
          <w:p w:rsidR="005A1664" w:rsidRDefault="00D135EB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599995" w:history="1"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4.</w:t>
              </w:r>
              <w:r w:rsidR="005A1664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ANOMALIE / NON CONFORMITE</w:t>
              </w:r>
              <w:r w:rsidR="005A1664">
                <w:rPr>
                  <w:noProof/>
                  <w:webHidden/>
                </w:rPr>
                <w:tab/>
              </w:r>
              <w:r w:rsidR="005A1664">
                <w:rPr>
                  <w:noProof/>
                  <w:webHidden/>
                </w:rPr>
                <w:fldChar w:fldCharType="begin"/>
              </w:r>
              <w:r w:rsidR="005A1664">
                <w:rPr>
                  <w:noProof/>
                  <w:webHidden/>
                </w:rPr>
                <w:instrText xml:space="preserve"> PAGEREF _Toc430599995 \h </w:instrText>
              </w:r>
              <w:r w:rsidR="005A1664">
                <w:rPr>
                  <w:noProof/>
                  <w:webHidden/>
                </w:rPr>
              </w:r>
              <w:r w:rsidR="005A166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 w:rsidR="005A1664">
                <w:rPr>
                  <w:noProof/>
                  <w:webHidden/>
                </w:rPr>
                <w:fldChar w:fldCharType="end"/>
              </w:r>
            </w:hyperlink>
          </w:p>
          <w:p w:rsidR="005A1664" w:rsidRDefault="00D135EB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599996" w:history="1"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5.</w:t>
              </w:r>
              <w:r w:rsidR="005A1664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RISQUES IDENTIFIES ET PLAN D’ACTION</w:t>
              </w:r>
              <w:r w:rsidR="005A1664">
                <w:rPr>
                  <w:noProof/>
                  <w:webHidden/>
                </w:rPr>
                <w:tab/>
              </w:r>
              <w:r w:rsidR="005A1664">
                <w:rPr>
                  <w:noProof/>
                  <w:webHidden/>
                </w:rPr>
                <w:fldChar w:fldCharType="begin"/>
              </w:r>
              <w:r w:rsidR="005A1664">
                <w:rPr>
                  <w:noProof/>
                  <w:webHidden/>
                </w:rPr>
                <w:instrText xml:space="preserve"> PAGEREF _Toc430599996 \h </w:instrText>
              </w:r>
              <w:r w:rsidR="005A1664">
                <w:rPr>
                  <w:noProof/>
                  <w:webHidden/>
                </w:rPr>
              </w:r>
              <w:r w:rsidR="005A166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 w:rsidR="005A1664">
                <w:rPr>
                  <w:noProof/>
                  <w:webHidden/>
                </w:rPr>
                <w:fldChar w:fldCharType="end"/>
              </w:r>
            </w:hyperlink>
          </w:p>
          <w:p w:rsidR="005A1664" w:rsidRDefault="00D135EB">
            <w:pPr>
              <w:pStyle w:val="TM1"/>
              <w:tabs>
                <w:tab w:val="left" w:pos="480"/>
                <w:tab w:val="right" w:leader="dot" w:pos="9060"/>
              </w:tabs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</w:rPr>
            </w:pPr>
            <w:hyperlink w:anchor="_Toc430599997" w:history="1"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6.</w:t>
              </w:r>
              <w:r w:rsidR="005A1664">
                <w:rPr>
                  <w:rFonts w:asciiTheme="minorHAnsi" w:eastAsiaTheme="minorEastAsia" w:hAnsiTheme="minorHAnsi" w:cstheme="minorBidi"/>
                  <w:b w:val="0"/>
                  <w:bCs w:val="0"/>
                  <w:caps w:val="0"/>
                  <w:noProof/>
                  <w:sz w:val="22"/>
                  <w:szCs w:val="22"/>
                </w:rPr>
                <w:tab/>
              </w:r>
              <w:r w:rsidR="005A1664" w:rsidRPr="00AA5832">
                <w:rPr>
                  <w:rStyle w:val="Lienhypertexte"/>
                  <w:rFonts w:ascii="Verdana" w:hAnsi="Verdana"/>
                  <w:noProof/>
                </w:rPr>
                <w:t>ELEMENTS A FOURNIR</w:t>
              </w:r>
              <w:r w:rsidR="005A1664">
                <w:rPr>
                  <w:noProof/>
                  <w:webHidden/>
                </w:rPr>
                <w:tab/>
              </w:r>
              <w:r w:rsidR="005A1664">
                <w:rPr>
                  <w:noProof/>
                  <w:webHidden/>
                </w:rPr>
                <w:fldChar w:fldCharType="begin"/>
              </w:r>
              <w:r w:rsidR="005A1664">
                <w:rPr>
                  <w:noProof/>
                  <w:webHidden/>
                </w:rPr>
                <w:instrText xml:space="preserve"> PAGEREF _Toc430599997 \h </w:instrText>
              </w:r>
              <w:r w:rsidR="005A1664">
                <w:rPr>
                  <w:noProof/>
                  <w:webHidden/>
                </w:rPr>
              </w:r>
              <w:r w:rsidR="005A1664">
                <w:rPr>
                  <w:noProof/>
                  <w:webHidden/>
                </w:rPr>
                <w:fldChar w:fldCharType="separate"/>
              </w:r>
              <w:r>
                <w:rPr>
                  <w:noProof/>
                  <w:webHidden/>
                </w:rPr>
                <w:t>4</w:t>
              </w:r>
              <w:r w:rsidR="005A1664">
                <w:rPr>
                  <w:noProof/>
                  <w:webHidden/>
                </w:rPr>
                <w:fldChar w:fldCharType="end"/>
              </w:r>
            </w:hyperlink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  <w:fldChar w:fldCharType="end"/>
            </w: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  <w:tr w:rsidR="006244E7" w:rsidRPr="006244E7" w:rsidTr="008C2B54"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4E7" w:rsidRPr="005E16F6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6244E7" w:rsidRPr="006244E7" w:rsidRDefault="006244E7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6244E7">
              <w:rPr>
                <w:rFonts w:ascii="Verdana" w:hAnsi="Verdana"/>
                <w:b/>
                <w:bCs/>
                <w:szCs w:val="20"/>
                <w:u w:val="single"/>
              </w:rPr>
              <w:t>HISTORIQUE DES MISES A JOUR</w:t>
            </w:r>
          </w:p>
          <w:p w:rsidR="006244E7" w:rsidRPr="006244E7" w:rsidRDefault="006244E7" w:rsidP="008C2B54">
            <w:pPr>
              <w:ind w:right="-648"/>
              <w:jc w:val="both"/>
              <w:rPr>
                <w:rFonts w:ascii="Verdana" w:hAnsi="Verdana"/>
                <w:b/>
                <w:bCs/>
                <w:szCs w:val="20"/>
                <w:u w:val="single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VERSION</w:t>
            </w: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OBJET</w:t>
            </w: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8C2B54" w:rsidRPr="005877CE" w:rsidRDefault="008F6844" w:rsidP="008F684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  <w:r w:rsidR="008C2B54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>11</w:t>
            </w:r>
            <w:r w:rsidR="008C2B54">
              <w:rPr>
                <w:rFonts w:ascii="Verdana" w:hAnsi="Verdana"/>
                <w:sz w:val="20"/>
                <w:szCs w:val="20"/>
              </w:rPr>
              <w:t>/2015</w:t>
            </w:r>
          </w:p>
        </w:tc>
        <w:tc>
          <w:tcPr>
            <w:tcW w:w="3769" w:type="pct"/>
            <w:gridSpan w:val="3"/>
            <w:shd w:val="clear" w:color="auto" w:fill="auto"/>
            <w:vAlign w:val="center"/>
          </w:tcPr>
          <w:p w:rsidR="008C2B54" w:rsidRPr="005877CE" w:rsidRDefault="008C2B54" w:rsidP="008C2B54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Création</w:t>
            </w: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C2B54">
        <w:trPr>
          <w:trHeight w:val="275"/>
        </w:trPr>
        <w:tc>
          <w:tcPr>
            <w:tcW w:w="578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53" w:type="pct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769" w:type="pct"/>
            <w:gridSpan w:val="3"/>
            <w:shd w:val="clear" w:color="auto" w:fill="auto"/>
          </w:tcPr>
          <w:p w:rsidR="008C2B54" w:rsidRPr="005877CE" w:rsidRDefault="008C2B54" w:rsidP="008661E6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C2B54" w:rsidRPr="005877CE" w:rsidTr="008661E6">
        <w:trPr>
          <w:trHeight w:val="546"/>
        </w:trPr>
        <w:tc>
          <w:tcPr>
            <w:tcW w:w="5000" w:type="pct"/>
            <w:gridSpan w:val="5"/>
            <w:shd w:val="clear" w:color="auto" w:fill="auto"/>
          </w:tcPr>
          <w:p w:rsidR="008C2B54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258F0" w:rsidRDefault="00F258F0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5E16F6" w:rsidRDefault="005E16F6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F258F0" w:rsidRDefault="00F258F0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  <w:p w:rsidR="008C2B54" w:rsidRPr="005877CE" w:rsidRDefault="008C2B54" w:rsidP="008661E6">
            <w:pPr>
              <w:ind w:right="-648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386614" w:rsidRPr="005877CE" w:rsidTr="00D647DA"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B77559" w:rsidRPr="005877CE" w:rsidRDefault="00B77559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86614" w:rsidRPr="006244E7" w:rsidRDefault="00386614" w:rsidP="006244E7">
            <w:pPr>
              <w:ind w:right="-648"/>
              <w:jc w:val="center"/>
              <w:rPr>
                <w:rFonts w:ascii="Verdana" w:hAnsi="Verdana"/>
                <w:b/>
                <w:bCs/>
                <w:szCs w:val="20"/>
                <w:u w:val="single"/>
              </w:rPr>
            </w:pPr>
            <w:r w:rsidRPr="006244E7">
              <w:rPr>
                <w:rFonts w:ascii="Verdana" w:hAnsi="Verdana"/>
                <w:b/>
                <w:bCs/>
                <w:szCs w:val="20"/>
                <w:u w:val="single"/>
              </w:rPr>
              <w:t>LISTE DE DIFFUSION</w:t>
            </w:r>
          </w:p>
          <w:p w:rsidR="00386614" w:rsidRPr="00F258F0" w:rsidRDefault="0038661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8C2B54" w:rsidRPr="00F258F0" w:rsidRDefault="008C2B54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F258F0" w:rsidRPr="00F258F0" w:rsidRDefault="00F258F0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95565A" w:rsidRPr="00F258F0" w:rsidRDefault="0095565A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95565A" w:rsidRPr="00F258F0" w:rsidRDefault="0095565A" w:rsidP="005877CE">
            <w:pPr>
              <w:ind w:right="-648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  <w:p w:rsidR="003F5052" w:rsidRPr="005877CE" w:rsidRDefault="003F5052" w:rsidP="00596BD5">
            <w:pPr>
              <w:ind w:left="252" w:right="-648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713BB" w:rsidRPr="005877CE" w:rsidTr="00D17567">
        <w:trPr>
          <w:trHeight w:val="770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713BB" w:rsidRPr="005877CE" w:rsidRDefault="004713BB" w:rsidP="005877CE">
            <w:pPr>
              <w:pStyle w:val="NormalWeb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REDACTEUR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VERIFICATEUR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3BB" w:rsidRPr="005877CE" w:rsidRDefault="004713BB" w:rsidP="005877C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APPROBATEUR</w:t>
            </w:r>
          </w:p>
        </w:tc>
      </w:tr>
      <w:tr w:rsidR="004713BB" w:rsidRPr="005877CE" w:rsidTr="00F258F0">
        <w:trPr>
          <w:trHeight w:val="1174"/>
        </w:trPr>
        <w:tc>
          <w:tcPr>
            <w:tcW w:w="123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58F0" w:rsidRDefault="00F258F0" w:rsidP="00F258F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4713BB" w:rsidRDefault="004713BB" w:rsidP="00F258F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877CE">
              <w:rPr>
                <w:rFonts w:ascii="Verdana" w:hAnsi="Verdana"/>
                <w:b/>
                <w:bCs/>
                <w:sz w:val="20"/>
                <w:szCs w:val="20"/>
              </w:rPr>
              <w:t>VISA</w:t>
            </w:r>
          </w:p>
          <w:p w:rsidR="00F258F0" w:rsidRPr="00F258F0" w:rsidRDefault="00F258F0" w:rsidP="00F258F0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262" w:type="pct"/>
            <w:tcBorders>
              <w:bottom w:val="single" w:sz="4" w:space="0" w:color="auto"/>
            </w:tcBorders>
            <w:shd w:val="clear" w:color="auto" w:fill="auto"/>
          </w:tcPr>
          <w:p w:rsidR="004713BB" w:rsidRPr="005877CE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6" w:type="pct"/>
            <w:tcBorders>
              <w:bottom w:val="single" w:sz="4" w:space="0" w:color="auto"/>
            </w:tcBorders>
            <w:shd w:val="clear" w:color="auto" w:fill="auto"/>
          </w:tcPr>
          <w:p w:rsidR="0050220B" w:rsidRPr="005877CE" w:rsidRDefault="0050220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</w:tcPr>
          <w:p w:rsidR="004713BB" w:rsidRPr="005877CE" w:rsidRDefault="004713BB" w:rsidP="005877CE">
            <w:pPr>
              <w:pStyle w:val="NormalWeb"/>
              <w:spacing w:before="120" w:beforeAutospacing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9B4B6C" w:rsidRPr="00AC5ABF" w:rsidRDefault="004B0BE7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r>
        <w:rPr>
          <w:sz w:val="20"/>
          <w:szCs w:val="20"/>
        </w:rPr>
        <w:br w:type="page"/>
      </w:r>
      <w:bookmarkStart w:id="1" w:name="_Toc430599992"/>
      <w:r w:rsidR="001F7887">
        <w:rPr>
          <w:rFonts w:ascii="Verdana" w:hAnsi="Verdana"/>
          <w:sz w:val="28"/>
          <w:szCs w:val="28"/>
          <w:u w:val="single"/>
        </w:rPr>
        <w:lastRenderedPageBreak/>
        <w:t>DEFINITION DU BESOIN</w:t>
      </w:r>
      <w:bookmarkEnd w:id="1"/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9B4B6C" w:rsidRDefault="004108D9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Prestation de c</w:t>
      </w:r>
      <w:r w:rsidR="00DF3521">
        <w:rPr>
          <w:rFonts w:ascii="Verdana" w:hAnsi="Verdana"/>
          <w:sz w:val="20"/>
        </w:rPr>
        <w:t xml:space="preserve">ollecte de </w:t>
      </w:r>
      <w:r w:rsidR="007B1DA3">
        <w:rPr>
          <w:rFonts w:ascii="Verdana" w:hAnsi="Verdana"/>
          <w:sz w:val="20"/>
        </w:rPr>
        <w:t>chutes massives</w:t>
      </w:r>
      <w:r w:rsidR="00DF3521">
        <w:rPr>
          <w:rFonts w:ascii="Verdana" w:hAnsi="Verdana"/>
          <w:sz w:val="20"/>
        </w:rPr>
        <w:t xml:space="preserve"> chez les générateurs </w:t>
      </w:r>
      <w:r>
        <w:rPr>
          <w:rFonts w:ascii="Verdana" w:hAnsi="Verdana"/>
          <w:sz w:val="20"/>
        </w:rPr>
        <w:t>de c</w:t>
      </w:r>
      <w:r w:rsidR="007B1DA3">
        <w:rPr>
          <w:rFonts w:ascii="Verdana" w:hAnsi="Verdana"/>
          <w:sz w:val="20"/>
        </w:rPr>
        <w:t>hutes</w:t>
      </w:r>
      <w:r>
        <w:rPr>
          <w:rFonts w:ascii="Verdana" w:hAnsi="Verdana"/>
          <w:sz w:val="20"/>
        </w:rPr>
        <w:t xml:space="preserve"> </w:t>
      </w:r>
      <w:r w:rsidR="00DF3521">
        <w:rPr>
          <w:rFonts w:ascii="Verdana" w:hAnsi="Verdana"/>
          <w:sz w:val="20"/>
        </w:rPr>
        <w:t xml:space="preserve">sélectionnés par </w:t>
      </w:r>
      <w:proofErr w:type="spellStart"/>
      <w:r w:rsidR="00DF3521">
        <w:rPr>
          <w:rFonts w:ascii="Verdana" w:hAnsi="Verdana"/>
          <w:sz w:val="20"/>
        </w:rPr>
        <w:t>EcoTitanium</w:t>
      </w:r>
      <w:proofErr w:type="spellEnd"/>
      <w:r w:rsidR="00DF3521">
        <w:rPr>
          <w:rFonts w:ascii="Verdana" w:hAnsi="Verdana"/>
          <w:sz w:val="20"/>
        </w:rPr>
        <w:t xml:space="preserve">. </w:t>
      </w:r>
    </w:p>
    <w:p w:rsidR="003427FC" w:rsidRPr="00DF3521" w:rsidRDefault="003427FC" w:rsidP="00E12500">
      <w:pPr>
        <w:jc w:val="both"/>
        <w:rPr>
          <w:rFonts w:ascii="Verdana" w:hAnsi="Verdana"/>
          <w:sz w:val="20"/>
        </w:rPr>
      </w:pPr>
    </w:p>
    <w:p w:rsidR="003427FC" w:rsidRDefault="003427FC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2" w:name="_Toc430599993"/>
      <w:r>
        <w:rPr>
          <w:rFonts w:ascii="Verdana" w:hAnsi="Verdana"/>
          <w:sz w:val="28"/>
          <w:szCs w:val="28"/>
          <w:u w:val="single"/>
        </w:rPr>
        <w:t>DEFINITIONS ET ABREVIATIONS</w:t>
      </w:r>
      <w:bookmarkEnd w:id="2"/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3427FC" w:rsidRDefault="007B1DA3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GENERATEURS DE CHUTES</w:t>
      </w:r>
      <w:r w:rsidR="003427FC" w:rsidRPr="003427FC">
        <w:rPr>
          <w:rFonts w:ascii="Verdana" w:hAnsi="Verdana"/>
          <w:sz w:val="20"/>
        </w:rPr>
        <w:t> : sociétés qui génèrent des c</w:t>
      </w:r>
      <w:r>
        <w:rPr>
          <w:rFonts w:ascii="Verdana" w:hAnsi="Verdana"/>
          <w:sz w:val="20"/>
        </w:rPr>
        <w:t>hutes massives</w:t>
      </w:r>
      <w:r w:rsidR="003427FC" w:rsidRPr="003427FC">
        <w:rPr>
          <w:rFonts w:ascii="Verdana" w:hAnsi="Verdana"/>
          <w:sz w:val="20"/>
        </w:rPr>
        <w:t xml:space="preserve"> au cours de son process de fabrication.</w:t>
      </w:r>
    </w:p>
    <w:p w:rsidR="00E12500" w:rsidRDefault="00E12500" w:rsidP="00E12500">
      <w:pPr>
        <w:jc w:val="both"/>
        <w:rPr>
          <w:rFonts w:ascii="Verdana" w:hAnsi="Verdana"/>
          <w:sz w:val="20"/>
        </w:rPr>
      </w:pPr>
    </w:p>
    <w:p w:rsidR="001161D4" w:rsidRDefault="001161D4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COLLECTEUR</w:t>
      </w:r>
      <w:r w:rsidR="00E1278D">
        <w:rPr>
          <w:rFonts w:ascii="Verdana" w:hAnsi="Verdana"/>
          <w:sz w:val="20"/>
        </w:rPr>
        <w:t>S</w:t>
      </w:r>
      <w:r w:rsidR="007B1DA3">
        <w:rPr>
          <w:rFonts w:ascii="Verdana" w:hAnsi="Verdana"/>
          <w:sz w:val="20"/>
        </w:rPr>
        <w:t xml:space="preserve"> DE CHUTES</w:t>
      </w:r>
      <w:r>
        <w:rPr>
          <w:rFonts w:ascii="Verdana" w:hAnsi="Verdana"/>
          <w:sz w:val="20"/>
        </w:rPr>
        <w:t xml:space="preserve"> : </w:t>
      </w:r>
      <w:r w:rsidRPr="001161D4">
        <w:rPr>
          <w:rFonts w:ascii="Verdana" w:hAnsi="Verdana"/>
          <w:sz w:val="20"/>
        </w:rPr>
        <w:t xml:space="preserve">sociétés dont le métier est de collecter les </w:t>
      </w:r>
      <w:r>
        <w:rPr>
          <w:rFonts w:ascii="Verdana" w:hAnsi="Verdana"/>
          <w:sz w:val="20"/>
        </w:rPr>
        <w:t>c</w:t>
      </w:r>
      <w:r w:rsidR="007B1DA3">
        <w:rPr>
          <w:rFonts w:ascii="Verdana" w:hAnsi="Verdana"/>
          <w:sz w:val="20"/>
        </w:rPr>
        <w:t xml:space="preserve">hutes massives </w:t>
      </w:r>
      <w:r w:rsidRPr="001161D4">
        <w:rPr>
          <w:rFonts w:ascii="Verdana" w:hAnsi="Verdana"/>
          <w:sz w:val="20"/>
        </w:rPr>
        <w:t>destinées à la fusion.</w:t>
      </w:r>
    </w:p>
    <w:p w:rsidR="000C688B" w:rsidRDefault="000C688B" w:rsidP="00E12500">
      <w:pPr>
        <w:jc w:val="both"/>
        <w:rPr>
          <w:rFonts w:ascii="Verdana" w:hAnsi="Verdana"/>
          <w:sz w:val="20"/>
        </w:rPr>
      </w:pPr>
    </w:p>
    <w:p w:rsidR="000C688B" w:rsidRPr="00B22D68" w:rsidRDefault="000C688B" w:rsidP="000C688B">
      <w:pPr>
        <w:spacing w:before="120"/>
        <w:jc w:val="both"/>
        <w:rPr>
          <w:i/>
        </w:rPr>
      </w:pPr>
      <w:r>
        <w:rPr>
          <w:rFonts w:ascii="Verdana" w:hAnsi="Verdana"/>
          <w:sz w:val="20"/>
        </w:rPr>
        <w:t>PROCESSEURS DE C</w:t>
      </w:r>
      <w:r w:rsidR="007B1DA3">
        <w:rPr>
          <w:rFonts w:ascii="Verdana" w:hAnsi="Verdana"/>
          <w:sz w:val="20"/>
        </w:rPr>
        <w:t xml:space="preserve">HUTES </w:t>
      </w:r>
      <w:r>
        <w:rPr>
          <w:rFonts w:ascii="Verdana" w:hAnsi="Verdana"/>
          <w:sz w:val="20"/>
        </w:rPr>
        <w:t xml:space="preserve">: </w:t>
      </w:r>
      <w:r w:rsidRPr="001161D4">
        <w:rPr>
          <w:rFonts w:ascii="Verdana" w:hAnsi="Verdana"/>
          <w:sz w:val="20"/>
        </w:rPr>
        <w:t xml:space="preserve">sociétés </w:t>
      </w:r>
      <w:r>
        <w:rPr>
          <w:rFonts w:ascii="Verdana" w:hAnsi="Verdana"/>
          <w:sz w:val="20"/>
        </w:rPr>
        <w:t>en charge de préparer les c</w:t>
      </w:r>
      <w:r w:rsidR="007B1DA3">
        <w:rPr>
          <w:rFonts w:ascii="Verdana" w:hAnsi="Verdana"/>
          <w:sz w:val="20"/>
        </w:rPr>
        <w:t xml:space="preserve">hutes massives </w:t>
      </w:r>
      <w:r>
        <w:rPr>
          <w:rFonts w:ascii="Verdana" w:hAnsi="Verdana"/>
          <w:sz w:val="20"/>
        </w:rPr>
        <w:t>en vue de leur fusion au PAMCHR.</w:t>
      </w:r>
    </w:p>
    <w:p w:rsidR="00E12500" w:rsidRPr="004108D9" w:rsidRDefault="00E12500" w:rsidP="00E12500">
      <w:pPr>
        <w:jc w:val="both"/>
        <w:rPr>
          <w:rFonts w:ascii="Verdana" w:hAnsi="Verdana"/>
          <w:sz w:val="20"/>
        </w:rPr>
      </w:pPr>
    </w:p>
    <w:p w:rsidR="003427FC" w:rsidRPr="003427FC" w:rsidRDefault="003427FC" w:rsidP="00E12500">
      <w:pPr>
        <w:jc w:val="both"/>
        <w:rPr>
          <w:rFonts w:ascii="Verdana" w:hAnsi="Verdana"/>
          <w:sz w:val="20"/>
          <w:lang w:val="en-US"/>
        </w:rPr>
      </w:pPr>
      <w:r w:rsidRPr="003427FC">
        <w:rPr>
          <w:rFonts w:ascii="Verdana" w:hAnsi="Verdana"/>
          <w:sz w:val="20"/>
          <w:lang w:val="en-US"/>
        </w:rPr>
        <w:t xml:space="preserve">PAMCHR: Plasma Arc Melting Cold Hearth </w:t>
      </w:r>
      <w:r>
        <w:rPr>
          <w:rFonts w:ascii="Verdana" w:hAnsi="Verdana"/>
          <w:sz w:val="20"/>
          <w:lang w:val="en-US"/>
        </w:rPr>
        <w:t>Refining</w:t>
      </w:r>
    </w:p>
    <w:p w:rsidR="00E12500" w:rsidRDefault="00E12500" w:rsidP="00E12500">
      <w:pPr>
        <w:jc w:val="both"/>
        <w:rPr>
          <w:rFonts w:ascii="Verdana" w:hAnsi="Verdana"/>
          <w:sz w:val="20"/>
          <w:lang w:val="en-US"/>
        </w:rPr>
      </w:pPr>
    </w:p>
    <w:p w:rsidR="001161D4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>LOT DE</w:t>
      </w:r>
      <w:r w:rsidR="007B1DA3">
        <w:rPr>
          <w:rFonts w:ascii="Verdana" w:hAnsi="Verdana"/>
          <w:sz w:val="20"/>
        </w:rPr>
        <w:t xml:space="preserve"> CHUTES</w:t>
      </w:r>
      <w:r w:rsidR="000300B9">
        <w:rPr>
          <w:rFonts w:ascii="Verdana" w:hAnsi="Verdana"/>
          <w:sz w:val="20"/>
        </w:rPr>
        <w:t>:</w:t>
      </w:r>
      <w:r w:rsidR="001161D4">
        <w:rPr>
          <w:rFonts w:ascii="Verdana" w:hAnsi="Verdana"/>
          <w:sz w:val="20"/>
        </w:rPr>
        <w:t xml:space="preserve"> il est défini par :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client,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contrat,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site de génération, </w:t>
      </w:r>
    </w:p>
    <w:p w:rsidR="007B1DA3" w:rsidRDefault="007B1DA3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5B3142">
        <w:rPr>
          <w:rFonts w:ascii="Verdana" w:hAnsi="Verdana"/>
          <w:sz w:val="20"/>
        </w:rPr>
        <w:t>1 unité</w:t>
      </w:r>
      <w:r w:rsidRPr="0009158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de génération (scie, découpe torche…),</w:t>
      </w:r>
    </w:p>
    <w:p w:rsidR="003427FC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 w:rsidRPr="001161D4">
        <w:rPr>
          <w:rFonts w:ascii="Verdana" w:hAnsi="Verdana"/>
          <w:sz w:val="20"/>
        </w:rPr>
        <w:t xml:space="preserve">1 générateur, </w:t>
      </w:r>
    </w:p>
    <w:p w:rsid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 article chute</w:t>
      </w:r>
      <w:r w:rsidR="00E12500">
        <w:rPr>
          <w:rFonts w:ascii="Verdana" w:hAnsi="Verdana"/>
          <w:sz w:val="20"/>
        </w:rPr>
        <w:t>,</w:t>
      </w:r>
    </w:p>
    <w:p w:rsidR="001161D4" w:rsidRPr="001161D4" w:rsidRDefault="001161D4" w:rsidP="00E12500">
      <w:pPr>
        <w:pStyle w:val="Paragraphedeliste"/>
        <w:numPr>
          <w:ilvl w:val="0"/>
          <w:numId w:val="16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 date d’enlèvement réalisé par </w:t>
      </w:r>
      <w:r w:rsidR="00106009">
        <w:rPr>
          <w:rFonts w:ascii="Verdana" w:hAnsi="Verdana"/>
          <w:sz w:val="20"/>
        </w:rPr>
        <w:t>un transporteur</w:t>
      </w:r>
      <w:r>
        <w:rPr>
          <w:rFonts w:ascii="Verdana" w:hAnsi="Verdana"/>
          <w:sz w:val="20"/>
        </w:rPr>
        <w:t xml:space="preserve"> à un point de collecte. </w:t>
      </w:r>
    </w:p>
    <w:p w:rsidR="00E12500" w:rsidRDefault="00106009" w:rsidP="00E1250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Un lot de c</w:t>
      </w:r>
      <w:r w:rsidR="007B1DA3">
        <w:rPr>
          <w:rFonts w:ascii="Verdana" w:hAnsi="Verdana"/>
          <w:sz w:val="20"/>
        </w:rPr>
        <w:t>hutes</w:t>
      </w:r>
      <w:r>
        <w:rPr>
          <w:rFonts w:ascii="Verdana" w:hAnsi="Verdana"/>
          <w:sz w:val="20"/>
        </w:rPr>
        <w:t xml:space="preserve"> peut correspondre à plusieurs conten</w:t>
      </w:r>
      <w:r w:rsidR="00F66D3B">
        <w:rPr>
          <w:rFonts w:ascii="Verdana" w:hAnsi="Verdana"/>
          <w:sz w:val="20"/>
        </w:rPr>
        <w:t>ant</w:t>
      </w:r>
      <w:r>
        <w:rPr>
          <w:rFonts w:ascii="Verdana" w:hAnsi="Verdana"/>
          <w:sz w:val="20"/>
        </w:rPr>
        <w:t xml:space="preserve">s. </w:t>
      </w:r>
    </w:p>
    <w:p w:rsidR="00106009" w:rsidRDefault="00106009" w:rsidP="00E12500">
      <w:pPr>
        <w:jc w:val="both"/>
        <w:rPr>
          <w:rFonts w:ascii="Verdana" w:hAnsi="Verdana"/>
          <w:sz w:val="20"/>
        </w:rPr>
      </w:pPr>
    </w:p>
    <w:p w:rsidR="00F03DFD" w:rsidRDefault="003427FC" w:rsidP="00E12500">
      <w:pPr>
        <w:jc w:val="both"/>
        <w:rPr>
          <w:rFonts w:ascii="Verdana" w:hAnsi="Verdana"/>
          <w:sz w:val="20"/>
        </w:rPr>
      </w:pPr>
      <w:r w:rsidRPr="003427FC">
        <w:rPr>
          <w:rFonts w:ascii="Verdana" w:hAnsi="Verdana"/>
          <w:sz w:val="20"/>
        </w:rPr>
        <w:t>ALLIAGES DE TITANE</w:t>
      </w:r>
      <w:r w:rsidR="00841494">
        <w:rPr>
          <w:rFonts w:ascii="Verdana" w:hAnsi="Verdana"/>
          <w:sz w:val="20"/>
        </w:rPr>
        <w:t xml:space="preserve"> </w:t>
      </w:r>
      <w:r w:rsidR="00841494" w:rsidRPr="00876B4C">
        <w:rPr>
          <w:rFonts w:ascii="Verdana" w:hAnsi="Verdana"/>
          <w:sz w:val="20"/>
        </w:rPr>
        <w:t>(liste donnée à titre d’exemple, non exclusive)</w:t>
      </w:r>
      <w:r w:rsidRPr="003427FC">
        <w:rPr>
          <w:rFonts w:ascii="Verdana" w:hAnsi="Verdana"/>
          <w:sz w:val="20"/>
        </w:rPr>
        <w:t>:</w:t>
      </w:r>
      <w:r w:rsidR="00F03DFD">
        <w:rPr>
          <w:rFonts w:ascii="Verdana" w:hAnsi="Verdana"/>
          <w:sz w:val="20"/>
        </w:rPr>
        <w:t xml:space="preserve"> </w:t>
      </w:r>
      <w:r w:rsidR="00DD5B93">
        <w:rPr>
          <w:rFonts w:ascii="Verdana" w:hAnsi="Verdana"/>
          <w:sz w:val="20"/>
        </w:rPr>
        <w:t>TA6V (grade 5 standard et haut O), TA6V ELI, Ti 1023, Ti 5553.</w:t>
      </w:r>
    </w:p>
    <w:p w:rsidR="00E12500" w:rsidRPr="003427FC" w:rsidRDefault="00E12500" w:rsidP="00E12500">
      <w:pPr>
        <w:jc w:val="both"/>
        <w:rPr>
          <w:rFonts w:ascii="Verdana" w:hAnsi="Verdana"/>
          <w:sz w:val="20"/>
        </w:rPr>
      </w:pPr>
    </w:p>
    <w:p w:rsidR="009B4B6C" w:rsidRPr="00AC5ABF" w:rsidRDefault="00C310F9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3" w:name="_Toc430599994"/>
      <w:r>
        <w:rPr>
          <w:rFonts w:ascii="Verdana" w:hAnsi="Verdana"/>
          <w:sz w:val="28"/>
          <w:szCs w:val="28"/>
          <w:u w:val="single"/>
        </w:rPr>
        <w:t>EXIGENCES RELATIVES AU PROCESS</w:t>
      </w:r>
      <w:bookmarkEnd w:id="3"/>
    </w:p>
    <w:p w:rsidR="00332904" w:rsidRPr="00332904" w:rsidRDefault="00332904" w:rsidP="00C667C1">
      <w:pPr>
        <w:spacing w:before="120"/>
        <w:jc w:val="both"/>
        <w:rPr>
          <w:rFonts w:ascii="Verdana" w:hAnsi="Verdana"/>
          <w:sz w:val="20"/>
          <w:szCs w:val="20"/>
        </w:rPr>
      </w:pPr>
    </w:p>
    <w:p w:rsidR="00D34C78" w:rsidRDefault="00D34C78" w:rsidP="00D34C78">
      <w:pPr>
        <w:pStyle w:val="Sous-titre"/>
        <w:numPr>
          <w:ilvl w:val="0"/>
          <w:numId w:val="18"/>
        </w:numPr>
      </w:pPr>
      <w:r>
        <w:t>Contrôle et réception des c</w:t>
      </w:r>
      <w:r w:rsidR="008410D2">
        <w:t>hutes massives</w:t>
      </w:r>
      <w:r>
        <w:t xml:space="preserve"> </w:t>
      </w:r>
      <w:r w:rsidR="003A30DA">
        <w:t xml:space="preserve">lors de l’enlèvement chez le générateur de </w:t>
      </w:r>
      <w:r w:rsidR="008410D2">
        <w:t>chutes</w:t>
      </w:r>
    </w:p>
    <w:p w:rsidR="00D34C78" w:rsidRDefault="00D34C78" w:rsidP="00D34C78"/>
    <w:p w:rsidR="00992C37" w:rsidRDefault="00992C37" w:rsidP="00992C3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Une procédure de </w:t>
      </w:r>
      <w:r w:rsidR="00124A53">
        <w:rPr>
          <w:rFonts w:ascii="Verdana" w:hAnsi="Verdana"/>
          <w:sz w:val="20"/>
        </w:rPr>
        <w:t xml:space="preserve">contrôle / </w:t>
      </w:r>
      <w:r>
        <w:rPr>
          <w:rFonts w:ascii="Verdana" w:hAnsi="Verdana"/>
          <w:sz w:val="20"/>
        </w:rPr>
        <w:t xml:space="preserve">réception devra être </w:t>
      </w:r>
      <w:r w:rsidR="00124A53">
        <w:rPr>
          <w:rFonts w:ascii="Verdana" w:hAnsi="Verdana"/>
          <w:sz w:val="20"/>
        </w:rPr>
        <w:t xml:space="preserve">fournie par le collecteur </w:t>
      </w:r>
      <w:r w:rsidR="003A30DA">
        <w:rPr>
          <w:rFonts w:ascii="Verdana" w:hAnsi="Verdana"/>
          <w:sz w:val="20"/>
        </w:rPr>
        <w:t xml:space="preserve">de </w:t>
      </w:r>
      <w:r w:rsidR="006761E7">
        <w:rPr>
          <w:rFonts w:ascii="Verdana" w:hAnsi="Verdana"/>
          <w:sz w:val="20"/>
        </w:rPr>
        <w:t>chutes</w:t>
      </w:r>
      <w:r w:rsidR="003A30DA">
        <w:rPr>
          <w:rFonts w:ascii="Verdana" w:hAnsi="Verdana"/>
          <w:sz w:val="20"/>
        </w:rPr>
        <w:t xml:space="preserve"> </w:t>
      </w:r>
      <w:r w:rsidR="00124A53">
        <w:rPr>
          <w:rFonts w:ascii="Verdana" w:hAnsi="Verdana"/>
          <w:sz w:val="20"/>
        </w:rPr>
        <w:t xml:space="preserve">et validée par EcoTitanium. </w:t>
      </w:r>
    </w:p>
    <w:p w:rsidR="00DE5789" w:rsidRDefault="00DE5789" w:rsidP="00992C37">
      <w:pPr>
        <w:jc w:val="both"/>
        <w:rPr>
          <w:rFonts w:ascii="Verdana" w:hAnsi="Verdana"/>
          <w:sz w:val="20"/>
        </w:rPr>
      </w:pPr>
    </w:p>
    <w:p w:rsidR="00D34C78" w:rsidRDefault="00992C37" w:rsidP="00992C37">
      <w:pPr>
        <w:jc w:val="both"/>
        <w:rPr>
          <w:rFonts w:ascii="Verdana" w:hAnsi="Verdana"/>
          <w:sz w:val="20"/>
        </w:rPr>
      </w:pPr>
      <w:commentRangeStart w:id="4"/>
      <w:r w:rsidRPr="00992C37">
        <w:rPr>
          <w:rFonts w:ascii="Verdana" w:hAnsi="Verdana"/>
          <w:sz w:val="20"/>
        </w:rPr>
        <w:t>Le collecteur</w:t>
      </w:r>
      <w:r>
        <w:rPr>
          <w:rFonts w:ascii="Verdana" w:hAnsi="Verdana"/>
          <w:sz w:val="20"/>
        </w:rPr>
        <w:t xml:space="preserve"> de </w:t>
      </w:r>
      <w:r w:rsidR="006761E7">
        <w:rPr>
          <w:rFonts w:ascii="Verdana" w:hAnsi="Verdana"/>
          <w:sz w:val="20"/>
        </w:rPr>
        <w:t>chutes</w:t>
      </w:r>
      <w:r w:rsidRPr="00992C37">
        <w:rPr>
          <w:rFonts w:ascii="Verdana" w:hAnsi="Verdana"/>
          <w:sz w:val="20"/>
        </w:rPr>
        <w:t xml:space="preserve"> devra s’assurer </w:t>
      </w:r>
      <w:r>
        <w:rPr>
          <w:rFonts w:ascii="Verdana" w:hAnsi="Verdana"/>
          <w:sz w:val="20"/>
        </w:rPr>
        <w:t>que le conten</w:t>
      </w:r>
      <w:r w:rsidR="00DE5789">
        <w:rPr>
          <w:rFonts w:ascii="Verdana" w:hAnsi="Verdana"/>
          <w:sz w:val="20"/>
        </w:rPr>
        <w:t>ant utilisé est adapté pour la c</w:t>
      </w:r>
      <w:r>
        <w:rPr>
          <w:rFonts w:ascii="Verdana" w:hAnsi="Verdana"/>
          <w:sz w:val="20"/>
        </w:rPr>
        <w:t xml:space="preserve">ollecte des </w:t>
      </w:r>
      <w:r w:rsidR="006761E7">
        <w:rPr>
          <w:rFonts w:ascii="Verdana" w:hAnsi="Verdana"/>
          <w:sz w:val="20"/>
        </w:rPr>
        <w:t>chutes massives</w:t>
      </w:r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 et du bon état de ce contenant</w:t>
      </w:r>
      <w:commentRangeEnd w:id="4"/>
      <w:r w:rsidR="00F66D3B">
        <w:rPr>
          <w:rStyle w:val="Marquedecommentaire"/>
        </w:rPr>
        <w:commentReference w:id="4"/>
      </w:r>
      <w:r>
        <w:rPr>
          <w:rFonts w:ascii="Verdana" w:hAnsi="Verdana"/>
          <w:sz w:val="20"/>
        </w:rPr>
        <w:t xml:space="preserve">. </w:t>
      </w:r>
    </w:p>
    <w:p w:rsidR="00DE5789" w:rsidRDefault="00DE5789" w:rsidP="00D877F6">
      <w:pPr>
        <w:jc w:val="both"/>
        <w:rPr>
          <w:rFonts w:ascii="Verdana" w:hAnsi="Verdana"/>
          <w:sz w:val="20"/>
        </w:rPr>
      </w:pPr>
    </w:p>
    <w:p w:rsidR="00992C37" w:rsidRDefault="00992C37" w:rsidP="00D877F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collecteur de </w:t>
      </w:r>
      <w:r w:rsidR="006761E7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, conjointement avec le générateur de </w:t>
      </w:r>
      <w:r w:rsidR="006761E7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, devra </w:t>
      </w:r>
      <w:r w:rsidR="00642DFA">
        <w:rPr>
          <w:rFonts w:ascii="Verdana" w:hAnsi="Verdana"/>
          <w:sz w:val="20"/>
        </w:rPr>
        <w:t>contrôler</w:t>
      </w:r>
      <w:r>
        <w:rPr>
          <w:rFonts w:ascii="Verdana" w:hAnsi="Verdana"/>
          <w:sz w:val="20"/>
        </w:rPr>
        <w:t xml:space="preserve"> que toutes les informations indispensables </w:t>
      </w:r>
      <w:r w:rsidR="00642DFA">
        <w:rPr>
          <w:rFonts w:ascii="Verdana" w:hAnsi="Verdana"/>
          <w:sz w:val="20"/>
        </w:rPr>
        <w:t xml:space="preserve">à l’enlèvement </w:t>
      </w:r>
      <w:r>
        <w:rPr>
          <w:rFonts w:ascii="Verdana" w:hAnsi="Verdana"/>
          <w:sz w:val="20"/>
        </w:rPr>
        <w:t xml:space="preserve">ont bien été renseignées </w:t>
      </w:r>
      <w:r w:rsidR="00642DFA">
        <w:rPr>
          <w:rFonts w:ascii="Verdana" w:hAnsi="Verdana"/>
          <w:sz w:val="20"/>
        </w:rPr>
        <w:t xml:space="preserve">par le générateur de </w:t>
      </w:r>
      <w:r w:rsidR="006761E7">
        <w:rPr>
          <w:rFonts w:ascii="Verdana" w:hAnsi="Verdana"/>
          <w:sz w:val="20"/>
        </w:rPr>
        <w:t>chutes</w:t>
      </w:r>
      <w:r w:rsidR="00642DFA">
        <w:rPr>
          <w:rFonts w:ascii="Verdana" w:hAnsi="Verdana"/>
          <w:sz w:val="20"/>
        </w:rPr>
        <w:t xml:space="preserve"> et </w:t>
      </w:r>
      <w:r>
        <w:rPr>
          <w:rFonts w:ascii="Verdana" w:hAnsi="Verdana"/>
          <w:sz w:val="20"/>
        </w:rPr>
        <w:t>l</w:t>
      </w:r>
      <w:r w:rsidR="00BD64ED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 xml:space="preserve"> cohérence </w:t>
      </w:r>
      <w:r w:rsidR="00BD64ED">
        <w:rPr>
          <w:rFonts w:ascii="Verdana" w:hAnsi="Verdana"/>
          <w:sz w:val="20"/>
        </w:rPr>
        <w:t>entre</w:t>
      </w:r>
      <w:r>
        <w:rPr>
          <w:rFonts w:ascii="Verdana" w:hAnsi="Verdana"/>
          <w:sz w:val="20"/>
        </w:rPr>
        <w:t xml:space="preserve"> l</w:t>
      </w:r>
      <w:r w:rsidR="000011AA">
        <w:rPr>
          <w:rFonts w:ascii="Verdana" w:hAnsi="Verdana"/>
          <w:sz w:val="20"/>
        </w:rPr>
        <w:t>es informations présentes sur l’ordre de transport</w:t>
      </w:r>
      <w:r>
        <w:rPr>
          <w:rFonts w:ascii="Verdana" w:hAnsi="Verdana"/>
          <w:sz w:val="20"/>
        </w:rPr>
        <w:t xml:space="preserve"> et</w:t>
      </w:r>
      <w:r w:rsidR="00BD64ED">
        <w:rPr>
          <w:rFonts w:ascii="Verdana" w:hAnsi="Verdana"/>
          <w:sz w:val="20"/>
        </w:rPr>
        <w:t xml:space="preserve"> celles</w:t>
      </w:r>
      <w:r w:rsidR="000011AA">
        <w:rPr>
          <w:rFonts w:ascii="Verdana" w:hAnsi="Verdana"/>
          <w:sz w:val="20"/>
        </w:rPr>
        <w:t xml:space="preserve"> sur la fiche suiveuse associée au </w:t>
      </w:r>
      <w:r w:rsidR="00045B9B">
        <w:rPr>
          <w:rFonts w:ascii="Verdana" w:hAnsi="Verdana"/>
          <w:sz w:val="20"/>
        </w:rPr>
        <w:t>lot</w:t>
      </w:r>
      <w:r>
        <w:rPr>
          <w:rFonts w:ascii="Verdana" w:hAnsi="Verdana"/>
          <w:sz w:val="20"/>
        </w:rPr>
        <w:t xml:space="preserve">. </w:t>
      </w:r>
      <w:r w:rsidR="00642DFA">
        <w:rPr>
          <w:rFonts w:ascii="Verdana" w:hAnsi="Verdana"/>
          <w:sz w:val="20"/>
        </w:rPr>
        <w:t xml:space="preserve">Il devra également </w:t>
      </w:r>
      <w:r w:rsidR="002E1BC3">
        <w:rPr>
          <w:rFonts w:ascii="Verdana" w:hAnsi="Verdana"/>
          <w:sz w:val="20"/>
        </w:rPr>
        <w:t>inspecter</w:t>
      </w:r>
      <w:r w:rsidR="00642DFA">
        <w:rPr>
          <w:rFonts w:ascii="Verdana" w:hAnsi="Verdana"/>
          <w:sz w:val="20"/>
        </w:rPr>
        <w:t xml:space="preserve"> les </w:t>
      </w:r>
      <w:r w:rsidR="00642DFA">
        <w:rPr>
          <w:rFonts w:ascii="Verdana" w:hAnsi="Verdana"/>
          <w:sz w:val="20"/>
        </w:rPr>
        <w:lastRenderedPageBreak/>
        <w:t>produits collectés</w:t>
      </w:r>
      <w:r w:rsidR="002E1BC3">
        <w:rPr>
          <w:rFonts w:ascii="Verdana" w:hAnsi="Verdana"/>
          <w:sz w:val="20"/>
        </w:rPr>
        <w:t xml:space="preserve"> afin de contrôler</w:t>
      </w:r>
      <w:r w:rsidR="00642DFA">
        <w:rPr>
          <w:rFonts w:ascii="Verdana" w:hAnsi="Verdana"/>
          <w:sz w:val="20"/>
        </w:rPr>
        <w:t xml:space="preserve"> </w:t>
      </w:r>
      <w:r w:rsidR="002E1BC3">
        <w:rPr>
          <w:rFonts w:ascii="Verdana" w:hAnsi="Verdana"/>
          <w:sz w:val="20"/>
        </w:rPr>
        <w:t xml:space="preserve">qu’ils </w:t>
      </w:r>
      <w:r w:rsidR="00642DFA">
        <w:rPr>
          <w:rFonts w:ascii="Verdana" w:hAnsi="Verdana"/>
          <w:sz w:val="20"/>
        </w:rPr>
        <w:t>sont conformes vis-à-vis des indications spécifiées sur l</w:t>
      </w:r>
      <w:r w:rsidR="000011AA">
        <w:rPr>
          <w:rFonts w:ascii="Verdana" w:hAnsi="Verdana"/>
          <w:sz w:val="20"/>
        </w:rPr>
        <w:t>’ordre de transport</w:t>
      </w:r>
      <w:r w:rsidR="002E1BC3">
        <w:rPr>
          <w:rFonts w:ascii="Verdana" w:hAnsi="Verdana"/>
          <w:sz w:val="20"/>
        </w:rPr>
        <w:t xml:space="preserve"> (type de chutes, …)</w:t>
      </w:r>
      <w:r w:rsidR="00642DFA">
        <w:rPr>
          <w:rFonts w:ascii="Verdana" w:hAnsi="Verdana"/>
          <w:sz w:val="20"/>
        </w:rPr>
        <w:t>.</w:t>
      </w:r>
    </w:p>
    <w:p w:rsidR="00DE5789" w:rsidRDefault="00DE5789" w:rsidP="00D877F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collecteur de </w:t>
      </w:r>
      <w:r w:rsidR="00E5163D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devra contrôler la pesée du lot à charger</w:t>
      </w:r>
      <w:r w:rsidR="0021220D">
        <w:rPr>
          <w:rFonts w:ascii="Verdana" w:hAnsi="Verdana"/>
          <w:sz w:val="20"/>
        </w:rPr>
        <w:t xml:space="preserve"> (par le moyen de son choix : camion peseur, bascule du générateur de copeaux…)</w:t>
      </w:r>
      <w:r>
        <w:rPr>
          <w:rFonts w:ascii="Verdana" w:hAnsi="Verdana"/>
          <w:sz w:val="20"/>
        </w:rPr>
        <w:t xml:space="preserve">. Si un écart de pesée avec le poids annoncé par le générateur de </w:t>
      </w:r>
      <w:r w:rsidR="00E5163D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est constaté, le collecteur de </w:t>
      </w:r>
      <w:r w:rsidR="00E5163D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</w:t>
      </w:r>
      <w:r w:rsidR="00045B9B">
        <w:rPr>
          <w:rFonts w:ascii="Verdana" w:hAnsi="Verdana"/>
          <w:sz w:val="20"/>
        </w:rPr>
        <w:t xml:space="preserve">gère le litige avec le générateur </w:t>
      </w:r>
      <w:r w:rsidR="000022EE">
        <w:rPr>
          <w:rFonts w:ascii="Verdana" w:hAnsi="Verdana"/>
          <w:sz w:val="20"/>
        </w:rPr>
        <w:t xml:space="preserve">de </w:t>
      </w:r>
      <w:r w:rsidR="00E5163D">
        <w:rPr>
          <w:rFonts w:ascii="Verdana" w:hAnsi="Verdana"/>
          <w:sz w:val="20"/>
        </w:rPr>
        <w:t>chutes</w:t>
      </w:r>
      <w:r w:rsidR="000022EE">
        <w:rPr>
          <w:rFonts w:ascii="Verdana" w:hAnsi="Verdana"/>
          <w:sz w:val="20"/>
        </w:rPr>
        <w:t xml:space="preserve"> </w:t>
      </w:r>
      <w:r w:rsidR="00045B9B">
        <w:rPr>
          <w:rFonts w:ascii="Verdana" w:hAnsi="Verdana"/>
          <w:sz w:val="20"/>
        </w:rPr>
        <w:t>avant enlèvement du lot</w:t>
      </w:r>
      <w:r>
        <w:rPr>
          <w:rFonts w:ascii="Verdana" w:hAnsi="Verdana"/>
          <w:sz w:val="20"/>
        </w:rPr>
        <w:t xml:space="preserve">. </w:t>
      </w:r>
    </w:p>
    <w:p w:rsidR="00DE5789" w:rsidRPr="00D877F6" w:rsidRDefault="00DE5789" w:rsidP="00D877F6">
      <w:pPr>
        <w:jc w:val="both"/>
        <w:rPr>
          <w:rFonts w:ascii="Verdana" w:hAnsi="Verdana"/>
          <w:sz w:val="20"/>
        </w:rPr>
      </w:pPr>
    </w:p>
    <w:p w:rsidR="006F4551" w:rsidRPr="00525BDE" w:rsidRDefault="000157B8" w:rsidP="00525BDE">
      <w:pPr>
        <w:pStyle w:val="Sous-titre"/>
        <w:numPr>
          <w:ilvl w:val="0"/>
          <w:numId w:val="18"/>
        </w:numPr>
      </w:pPr>
      <w:r>
        <w:t>Processus de collecte</w:t>
      </w:r>
    </w:p>
    <w:p w:rsidR="008219CD" w:rsidRDefault="008219CD" w:rsidP="00F80B3B">
      <w:pPr>
        <w:jc w:val="both"/>
        <w:rPr>
          <w:i/>
        </w:rPr>
      </w:pPr>
    </w:p>
    <w:p w:rsidR="004249D8" w:rsidRDefault="00974371" w:rsidP="000157B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4249D8">
        <w:rPr>
          <w:rFonts w:ascii="Verdana" w:hAnsi="Verdana"/>
          <w:sz w:val="20"/>
        </w:rPr>
        <w:t>Le collecteur exploite un plan de collecte</w:t>
      </w:r>
      <w:r w:rsidR="004249D8" w:rsidRPr="004249D8">
        <w:rPr>
          <w:rFonts w:ascii="Verdana" w:hAnsi="Verdana"/>
          <w:sz w:val="20"/>
        </w:rPr>
        <w:t>s</w:t>
      </w:r>
      <w:r w:rsidRPr="004249D8">
        <w:rPr>
          <w:rFonts w:ascii="Verdana" w:hAnsi="Verdana"/>
          <w:sz w:val="20"/>
        </w:rPr>
        <w:t xml:space="preserve"> défini par EcoTitanium pour enclencher une collecte. </w:t>
      </w:r>
    </w:p>
    <w:p w:rsidR="00974371" w:rsidRPr="004249D8" w:rsidRDefault="00974371" w:rsidP="000157B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4249D8">
        <w:rPr>
          <w:rFonts w:ascii="Verdana" w:hAnsi="Verdana"/>
          <w:sz w:val="20"/>
        </w:rPr>
        <w:t>Le plan de colle</w:t>
      </w:r>
      <w:r w:rsidR="00012A91">
        <w:rPr>
          <w:rFonts w:ascii="Verdana" w:hAnsi="Verdana"/>
          <w:sz w:val="20"/>
        </w:rPr>
        <w:t>cte décrit le lot à collecter (</w:t>
      </w:r>
      <w:r w:rsidRPr="004249D8">
        <w:rPr>
          <w:rFonts w:ascii="Verdana" w:hAnsi="Verdana"/>
          <w:sz w:val="20"/>
        </w:rPr>
        <w:t>Article, nuance, quantité, etc…).</w:t>
      </w:r>
    </w:p>
    <w:p w:rsidR="00974371" w:rsidRDefault="00974371" w:rsidP="000157B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4249D8">
        <w:rPr>
          <w:rFonts w:ascii="Verdana" w:hAnsi="Verdana"/>
          <w:sz w:val="20"/>
        </w:rPr>
        <w:t xml:space="preserve">A partir de ces informations, le collecteur doit pouvoir identifier visuellement le lot à collecter chez le générateur. </w:t>
      </w:r>
    </w:p>
    <w:p w:rsidR="00974371" w:rsidRDefault="00974371" w:rsidP="000157B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4249D8">
        <w:rPr>
          <w:rFonts w:ascii="Verdana" w:hAnsi="Verdana"/>
          <w:sz w:val="20"/>
        </w:rPr>
        <w:t>Les écarts en termes d’identification et de quantité doivent être traités entre le collecteur et le générateur.</w:t>
      </w:r>
    </w:p>
    <w:p w:rsidR="001B553A" w:rsidRDefault="001B553A" w:rsidP="000157B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collecteur de </w:t>
      </w:r>
      <w:r w:rsidR="00E5163D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s’engage à livrer la quantité collectée sans risque de mélange / pollution / perte de matières. Le collecteur de c</w:t>
      </w:r>
      <w:r w:rsidR="00E5163D">
        <w:rPr>
          <w:rFonts w:ascii="Verdana" w:hAnsi="Verdana"/>
          <w:sz w:val="20"/>
        </w:rPr>
        <w:t>hutes</w:t>
      </w:r>
      <w:r>
        <w:rPr>
          <w:rFonts w:ascii="Verdana" w:hAnsi="Verdana"/>
          <w:sz w:val="20"/>
        </w:rPr>
        <w:t xml:space="preserve"> est juge de la </w:t>
      </w:r>
      <w:proofErr w:type="spellStart"/>
      <w:r>
        <w:rPr>
          <w:rFonts w:ascii="Verdana" w:hAnsi="Verdana"/>
          <w:sz w:val="20"/>
        </w:rPr>
        <w:t>capabilité</w:t>
      </w:r>
      <w:proofErr w:type="spellEnd"/>
      <w:r>
        <w:rPr>
          <w:rFonts w:ascii="Verdana" w:hAnsi="Verdana"/>
          <w:sz w:val="20"/>
        </w:rPr>
        <w:t xml:space="preserve"> du conditionnement à satisfaire cette exigence. </w:t>
      </w:r>
    </w:p>
    <w:p w:rsidR="00974371" w:rsidRPr="004249D8" w:rsidRDefault="00974371" w:rsidP="000157B8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4249D8">
        <w:rPr>
          <w:rFonts w:ascii="Verdana" w:hAnsi="Verdana"/>
          <w:sz w:val="20"/>
        </w:rPr>
        <w:t xml:space="preserve">Un écart </w:t>
      </w:r>
      <w:r w:rsidR="001B553A">
        <w:rPr>
          <w:rFonts w:ascii="Verdana" w:hAnsi="Verdana"/>
          <w:sz w:val="20"/>
        </w:rPr>
        <w:t xml:space="preserve">aux bonnes pratiques </w:t>
      </w:r>
      <w:r w:rsidRPr="004249D8">
        <w:rPr>
          <w:rFonts w:ascii="Verdana" w:hAnsi="Verdana"/>
          <w:sz w:val="20"/>
        </w:rPr>
        <w:t xml:space="preserve">sur l’aspect visuel </w:t>
      </w:r>
      <w:r w:rsidR="001B553A">
        <w:rPr>
          <w:rFonts w:ascii="Verdana" w:hAnsi="Verdana"/>
          <w:sz w:val="20"/>
        </w:rPr>
        <w:t xml:space="preserve">du lot mis à disposition </w:t>
      </w:r>
      <w:r w:rsidR="00D90A23" w:rsidRPr="004249D8">
        <w:rPr>
          <w:rFonts w:ascii="Verdana" w:hAnsi="Verdana"/>
          <w:sz w:val="20"/>
        </w:rPr>
        <w:t xml:space="preserve">fait l’objet d’une </w:t>
      </w:r>
      <w:r w:rsidR="001B553A">
        <w:rPr>
          <w:rFonts w:ascii="Verdana" w:hAnsi="Verdana"/>
          <w:sz w:val="20"/>
        </w:rPr>
        <w:t xml:space="preserve">alerte </w:t>
      </w:r>
      <w:r w:rsidR="00D90A23" w:rsidRPr="004249D8">
        <w:rPr>
          <w:rFonts w:ascii="Verdana" w:hAnsi="Verdana"/>
          <w:sz w:val="20"/>
        </w:rPr>
        <w:t>auprès d’</w:t>
      </w:r>
      <w:proofErr w:type="spellStart"/>
      <w:r w:rsidR="00D90A23" w:rsidRPr="004249D8">
        <w:rPr>
          <w:rFonts w:ascii="Verdana" w:hAnsi="Verdana"/>
          <w:sz w:val="20"/>
        </w:rPr>
        <w:t>Ecotitanium</w:t>
      </w:r>
      <w:proofErr w:type="spellEnd"/>
      <w:r w:rsidR="00D90A23" w:rsidRPr="004249D8">
        <w:rPr>
          <w:rFonts w:ascii="Verdana" w:hAnsi="Verdana"/>
          <w:sz w:val="20"/>
        </w:rPr>
        <w:t xml:space="preserve">, avec </w:t>
      </w:r>
      <w:r w:rsidR="001B553A">
        <w:rPr>
          <w:rFonts w:ascii="Verdana" w:hAnsi="Verdana"/>
          <w:sz w:val="20"/>
        </w:rPr>
        <w:t xml:space="preserve">éventuellement </w:t>
      </w:r>
      <w:r w:rsidR="00D90A23" w:rsidRPr="004249D8">
        <w:rPr>
          <w:rFonts w:ascii="Verdana" w:hAnsi="Verdana"/>
          <w:sz w:val="20"/>
        </w:rPr>
        <w:t>t</w:t>
      </w:r>
      <w:r w:rsidR="001B553A">
        <w:rPr>
          <w:rFonts w:ascii="Verdana" w:hAnsi="Verdana"/>
          <w:sz w:val="20"/>
        </w:rPr>
        <w:t>ransmission de photos des lots concernés</w:t>
      </w:r>
      <w:r w:rsidR="00D90A23" w:rsidRPr="004249D8">
        <w:rPr>
          <w:rFonts w:ascii="Verdana" w:hAnsi="Verdana"/>
          <w:sz w:val="20"/>
        </w:rPr>
        <w:t>.</w:t>
      </w:r>
      <w:r w:rsidR="00147809">
        <w:rPr>
          <w:rFonts w:ascii="Verdana" w:hAnsi="Verdana"/>
          <w:sz w:val="20"/>
        </w:rPr>
        <w:t xml:space="preserve"> </w:t>
      </w:r>
    </w:p>
    <w:p w:rsidR="00735AA8" w:rsidRDefault="00735AA8" w:rsidP="007158F5">
      <w:pPr>
        <w:jc w:val="both"/>
        <w:rPr>
          <w:i/>
        </w:rPr>
      </w:pPr>
    </w:p>
    <w:p w:rsidR="006F4551" w:rsidRPr="006A4A8F" w:rsidRDefault="00F80B3B" w:rsidP="006A4A8F">
      <w:pPr>
        <w:pStyle w:val="Sous-titre"/>
        <w:numPr>
          <w:ilvl w:val="0"/>
          <w:numId w:val="18"/>
        </w:numPr>
      </w:pPr>
      <w:r w:rsidRPr="006A4A8F">
        <w:t>Conditionnement</w:t>
      </w:r>
    </w:p>
    <w:p w:rsidR="006A3CB7" w:rsidRDefault="006A3CB7" w:rsidP="006F4551">
      <w:pPr>
        <w:rPr>
          <w:i/>
        </w:rPr>
      </w:pPr>
    </w:p>
    <w:p w:rsidR="00233483" w:rsidRDefault="001B360A" w:rsidP="00233483">
      <w:pPr>
        <w:jc w:val="both"/>
        <w:rPr>
          <w:rFonts w:ascii="Verdana" w:hAnsi="Verdana"/>
          <w:sz w:val="20"/>
        </w:rPr>
      </w:pPr>
      <w:r w:rsidRPr="006A4A8F">
        <w:rPr>
          <w:rFonts w:ascii="Verdana" w:hAnsi="Verdana"/>
          <w:sz w:val="20"/>
        </w:rPr>
        <w:t xml:space="preserve">Le collecteur de </w:t>
      </w:r>
      <w:r w:rsidR="00074C02">
        <w:rPr>
          <w:rFonts w:ascii="Verdana" w:hAnsi="Verdana"/>
          <w:sz w:val="20"/>
        </w:rPr>
        <w:t>chutes</w:t>
      </w:r>
      <w:r w:rsidRPr="006A4A8F">
        <w:rPr>
          <w:rFonts w:ascii="Verdana" w:hAnsi="Verdana"/>
          <w:sz w:val="20"/>
        </w:rPr>
        <w:t xml:space="preserve"> mettra à disposition les conten</w:t>
      </w:r>
      <w:r w:rsidR="006A4A8F">
        <w:rPr>
          <w:rFonts w:ascii="Verdana" w:hAnsi="Verdana"/>
          <w:sz w:val="20"/>
        </w:rPr>
        <w:t>ants</w:t>
      </w:r>
      <w:r w:rsidRPr="006A4A8F">
        <w:rPr>
          <w:rFonts w:ascii="Verdana" w:hAnsi="Verdana"/>
          <w:sz w:val="20"/>
        </w:rPr>
        <w:t xml:space="preserve"> </w:t>
      </w:r>
      <w:r w:rsidR="00DC01FB">
        <w:rPr>
          <w:rFonts w:ascii="Verdana" w:hAnsi="Verdana"/>
          <w:sz w:val="20"/>
        </w:rPr>
        <w:t xml:space="preserve">de collecte </w:t>
      </w:r>
      <w:r w:rsidR="00B93494" w:rsidRPr="006A4A8F">
        <w:rPr>
          <w:rFonts w:ascii="Verdana" w:hAnsi="Verdana"/>
          <w:sz w:val="20"/>
        </w:rPr>
        <w:t xml:space="preserve">(sauf si </w:t>
      </w:r>
      <w:r w:rsidR="00653CC5">
        <w:rPr>
          <w:rFonts w:ascii="Verdana" w:hAnsi="Verdana"/>
          <w:sz w:val="20"/>
        </w:rPr>
        <w:t xml:space="preserve">le </w:t>
      </w:r>
      <w:r w:rsidR="00B93494" w:rsidRPr="006A4A8F">
        <w:rPr>
          <w:rFonts w:ascii="Verdana" w:hAnsi="Verdana"/>
          <w:sz w:val="20"/>
        </w:rPr>
        <w:t>générateur possède déjà des conten</w:t>
      </w:r>
      <w:r w:rsidR="006A4A8F">
        <w:rPr>
          <w:rFonts w:ascii="Verdana" w:hAnsi="Verdana"/>
          <w:sz w:val="20"/>
        </w:rPr>
        <w:t>ants</w:t>
      </w:r>
      <w:r w:rsidR="00653CC5">
        <w:rPr>
          <w:rFonts w:ascii="Verdana" w:hAnsi="Verdana"/>
          <w:sz w:val="20"/>
        </w:rPr>
        <w:t xml:space="preserve"> validés par EcoTitanium</w:t>
      </w:r>
      <w:r w:rsidR="00B93494" w:rsidRPr="006A4A8F">
        <w:rPr>
          <w:rFonts w:ascii="Verdana" w:hAnsi="Verdana"/>
          <w:sz w:val="20"/>
        </w:rPr>
        <w:t>)</w:t>
      </w:r>
      <w:r w:rsidR="00466735" w:rsidRPr="006A4A8F">
        <w:rPr>
          <w:rFonts w:ascii="Verdana" w:hAnsi="Verdana"/>
          <w:sz w:val="20"/>
        </w:rPr>
        <w:t xml:space="preserve">. </w:t>
      </w:r>
    </w:p>
    <w:p w:rsidR="00466735" w:rsidRDefault="00233483" w:rsidP="00F05B42">
      <w:p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Ces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s </w:t>
      </w:r>
      <w:r w:rsidR="007F55FC">
        <w:rPr>
          <w:rFonts w:ascii="Verdana" w:hAnsi="Verdana"/>
          <w:sz w:val="20"/>
        </w:rPr>
        <w:t>devront être dédiés à la collecte et au transport d’alliages de titane</w:t>
      </w:r>
      <w:r w:rsidRPr="00233483">
        <w:rPr>
          <w:rFonts w:ascii="Verdana" w:hAnsi="Verdana"/>
          <w:sz w:val="20"/>
        </w:rPr>
        <w:t>. Les soudures TIG sur ces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>s sont interdites, ainsi que les revêtements en nitrure, oxyde ou céramique. Les soudures MIG, MAG,… sont autorisées.</w:t>
      </w:r>
      <w:r w:rsidR="004C006E">
        <w:rPr>
          <w:rFonts w:ascii="Verdana" w:hAnsi="Verdana"/>
          <w:sz w:val="20"/>
        </w:rPr>
        <w:t xml:space="preserve"> </w:t>
      </w:r>
      <w:r w:rsidR="00DC01FB" w:rsidRPr="00BF6104">
        <w:rPr>
          <w:rFonts w:ascii="Verdana" w:hAnsi="Verdana"/>
          <w:sz w:val="20"/>
        </w:rPr>
        <w:t xml:space="preserve">(Annexe 1 : Liste des matériaux interdits pouvant entrer en contact avec les </w:t>
      </w:r>
      <w:r w:rsidR="00DC01FB">
        <w:rPr>
          <w:rFonts w:ascii="Verdana" w:hAnsi="Verdana"/>
          <w:sz w:val="20"/>
        </w:rPr>
        <w:t>chutes massives</w:t>
      </w:r>
      <w:r w:rsidR="00DC01FB" w:rsidRPr="00BF6104">
        <w:rPr>
          <w:rFonts w:ascii="Verdana" w:hAnsi="Verdana"/>
          <w:sz w:val="20"/>
        </w:rPr>
        <w:t xml:space="preserve"> lors de la collecte</w:t>
      </w:r>
      <w:r w:rsidR="00DC01FB">
        <w:rPr>
          <w:rFonts w:ascii="Verdana" w:hAnsi="Verdana"/>
          <w:sz w:val="20"/>
        </w:rPr>
        <w:t>).</w:t>
      </w:r>
    </w:p>
    <w:p w:rsidR="00DC01FB" w:rsidRPr="006A4A8F" w:rsidRDefault="00DC01FB" w:rsidP="00F05B42">
      <w:pPr>
        <w:jc w:val="both"/>
        <w:rPr>
          <w:rFonts w:ascii="Verdana" w:hAnsi="Verdana"/>
          <w:sz w:val="20"/>
        </w:rPr>
      </w:pPr>
    </w:p>
    <w:p w:rsidR="006F4551" w:rsidRDefault="007A1C84" w:rsidP="003B6D5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collecteur de chutes</w:t>
      </w:r>
      <w:r w:rsidR="009A0D70">
        <w:rPr>
          <w:rFonts w:ascii="Verdana" w:hAnsi="Verdana"/>
          <w:sz w:val="20"/>
        </w:rPr>
        <w:t xml:space="preserve"> devra s’assurer que le contenant a été couvert par le générateur de </w:t>
      </w:r>
      <w:r>
        <w:rPr>
          <w:rFonts w:ascii="Verdana" w:hAnsi="Verdana"/>
          <w:sz w:val="20"/>
        </w:rPr>
        <w:t>chutes</w:t>
      </w:r>
      <w:r w:rsidR="009A0D70">
        <w:rPr>
          <w:rFonts w:ascii="Verdana" w:hAnsi="Verdana"/>
          <w:sz w:val="20"/>
        </w:rPr>
        <w:t xml:space="preserve"> pour stockage. Il devra</w:t>
      </w:r>
      <w:r w:rsidR="00D14D88">
        <w:rPr>
          <w:rFonts w:ascii="Verdana" w:hAnsi="Verdana"/>
          <w:sz w:val="20"/>
        </w:rPr>
        <w:t xml:space="preserve"> s’</w:t>
      </w:r>
      <w:r w:rsidR="00D14D88" w:rsidRPr="00D14D88">
        <w:rPr>
          <w:rFonts w:ascii="Verdana" w:hAnsi="Verdana"/>
          <w:sz w:val="20"/>
        </w:rPr>
        <w:t>assurer que le contenant reste couvert pendant le</w:t>
      </w:r>
      <w:r w:rsidR="009A0D70">
        <w:rPr>
          <w:rFonts w:ascii="Verdana" w:hAnsi="Verdana"/>
          <w:sz w:val="20"/>
        </w:rPr>
        <w:t xml:space="preserve"> transport </w:t>
      </w:r>
      <w:r w:rsidR="006A4A8F">
        <w:rPr>
          <w:rFonts w:ascii="Verdana" w:hAnsi="Verdana"/>
          <w:sz w:val="20"/>
        </w:rPr>
        <w:t>de façon à éviter tout risque de pollution</w:t>
      </w:r>
      <w:r w:rsidR="001B360A" w:rsidRPr="006A4A8F">
        <w:rPr>
          <w:rFonts w:ascii="Verdana" w:hAnsi="Verdana"/>
          <w:sz w:val="20"/>
        </w:rPr>
        <w:t>.</w:t>
      </w:r>
    </w:p>
    <w:p w:rsidR="00D05CF9" w:rsidRDefault="00771FA8" w:rsidP="003B6D57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collecteur devra conditionner</w:t>
      </w:r>
      <w:r w:rsidR="00226401">
        <w:rPr>
          <w:rFonts w:ascii="Verdana" w:hAnsi="Verdana"/>
          <w:sz w:val="20"/>
        </w:rPr>
        <w:t xml:space="preserve"> et expédier</w:t>
      </w:r>
      <w:r>
        <w:rPr>
          <w:rFonts w:ascii="Verdana" w:hAnsi="Verdana"/>
          <w:sz w:val="20"/>
        </w:rPr>
        <w:t xml:space="preserve"> les contenants de manière à protéger et sécuriser le contenu jusqu’à sa livraison. </w:t>
      </w:r>
    </w:p>
    <w:p w:rsidR="00771FA8" w:rsidRPr="00233483" w:rsidRDefault="00771FA8" w:rsidP="003B6D57">
      <w:pPr>
        <w:jc w:val="both"/>
        <w:rPr>
          <w:rFonts w:ascii="Verdana" w:hAnsi="Verdana"/>
          <w:sz w:val="20"/>
        </w:rPr>
      </w:pPr>
    </w:p>
    <w:p w:rsidR="006E1FB5" w:rsidRPr="00D877F6" w:rsidRDefault="00C0367F" w:rsidP="006E1FB5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Le lot de c</w:t>
      </w:r>
      <w:r w:rsidR="007A1C84">
        <w:rPr>
          <w:rFonts w:ascii="Verdana" w:hAnsi="Verdana"/>
          <w:sz w:val="20"/>
        </w:rPr>
        <w:t>hutes</w:t>
      </w:r>
      <w:r>
        <w:rPr>
          <w:rFonts w:ascii="Verdana" w:hAnsi="Verdana"/>
          <w:sz w:val="20"/>
        </w:rPr>
        <w:t xml:space="preserve"> se</w:t>
      </w:r>
      <w:r w:rsidRPr="00233483">
        <w:rPr>
          <w:rFonts w:ascii="Verdana" w:hAnsi="Verdana"/>
          <w:sz w:val="20"/>
        </w:rPr>
        <w:t>ra identifié par un numéro de lot unique</w:t>
      </w:r>
      <w:r>
        <w:rPr>
          <w:rFonts w:ascii="Verdana" w:hAnsi="Verdana"/>
          <w:sz w:val="20"/>
        </w:rPr>
        <w:t xml:space="preserve"> qui lui est propre</w:t>
      </w:r>
      <w:r w:rsidRPr="00233483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Un lot pourra être contenu dans plusieurs contenants</w:t>
      </w:r>
      <w:r w:rsidR="00451F14">
        <w:rPr>
          <w:rFonts w:ascii="Verdana" w:hAnsi="Verdana"/>
          <w:sz w:val="20"/>
        </w:rPr>
        <w:t xml:space="preserve">. </w:t>
      </w:r>
      <w:r w:rsidRPr="00233483">
        <w:rPr>
          <w:rFonts w:ascii="Verdana" w:hAnsi="Verdana"/>
          <w:sz w:val="20"/>
        </w:rPr>
        <w:t>Chaque conten</w:t>
      </w:r>
      <w:r>
        <w:rPr>
          <w:rFonts w:ascii="Verdana" w:hAnsi="Verdana"/>
          <w:sz w:val="20"/>
        </w:rPr>
        <w:t>ant</w:t>
      </w:r>
      <w:r w:rsidRPr="00233483">
        <w:rPr>
          <w:rFonts w:ascii="Verdana" w:hAnsi="Verdana"/>
          <w:sz w:val="20"/>
        </w:rPr>
        <w:t xml:space="preserve"> de c</w:t>
      </w:r>
      <w:r w:rsidR="007A1C84">
        <w:rPr>
          <w:rFonts w:ascii="Verdana" w:hAnsi="Verdana"/>
          <w:sz w:val="20"/>
        </w:rPr>
        <w:t>hutes</w:t>
      </w:r>
      <w:r w:rsidRPr="00233483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sera identifié par </w:t>
      </w:r>
      <w:r w:rsidR="007A1C84">
        <w:rPr>
          <w:rFonts w:ascii="Verdana" w:hAnsi="Verdana"/>
          <w:sz w:val="20"/>
        </w:rPr>
        <w:t>c</w:t>
      </w:r>
      <w:r w:rsidR="00522626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 xml:space="preserve"> numéro </w:t>
      </w:r>
      <w:r w:rsidR="00522626">
        <w:rPr>
          <w:rFonts w:ascii="Verdana" w:hAnsi="Verdana"/>
          <w:sz w:val="20"/>
        </w:rPr>
        <w:t>de lot</w:t>
      </w:r>
      <w:r>
        <w:rPr>
          <w:rFonts w:ascii="Verdana" w:hAnsi="Verdana"/>
          <w:sz w:val="20"/>
        </w:rPr>
        <w:t>.</w:t>
      </w:r>
    </w:p>
    <w:p w:rsidR="00D05CF9" w:rsidRPr="00233483" w:rsidRDefault="00D05CF9" w:rsidP="003B6D57">
      <w:pPr>
        <w:jc w:val="both"/>
        <w:rPr>
          <w:rFonts w:ascii="Verdana" w:hAnsi="Verdana"/>
          <w:sz w:val="20"/>
        </w:rPr>
      </w:pPr>
    </w:p>
    <w:p w:rsidR="00F80B3B" w:rsidRPr="00233483" w:rsidRDefault="00D05CF9" w:rsidP="003B6D57">
      <w:p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Chaque </w:t>
      </w:r>
      <w:r w:rsidR="00045B9B">
        <w:rPr>
          <w:rFonts w:ascii="Verdana" w:hAnsi="Verdana"/>
          <w:sz w:val="20"/>
        </w:rPr>
        <w:t>lot</w:t>
      </w:r>
      <w:r w:rsidR="00045B9B" w:rsidRPr="00233483">
        <w:rPr>
          <w:rFonts w:ascii="Verdana" w:hAnsi="Verdana"/>
          <w:sz w:val="20"/>
        </w:rPr>
        <w:t xml:space="preserve"> </w:t>
      </w:r>
      <w:r w:rsidRPr="00233483">
        <w:rPr>
          <w:rFonts w:ascii="Verdana" w:hAnsi="Verdana"/>
          <w:sz w:val="20"/>
        </w:rPr>
        <w:t xml:space="preserve">sera </w:t>
      </w:r>
      <w:r w:rsidR="00C842CB">
        <w:rPr>
          <w:rFonts w:ascii="Verdana" w:hAnsi="Verdana"/>
          <w:sz w:val="20"/>
        </w:rPr>
        <w:t>accompagné</w:t>
      </w:r>
      <w:r w:rsidRPr="00233483">
        <w:rPr>
          <w:rFonts w:ascii="Verdana" w:hAnsi="Verdana"/>
          <w:sz w:val="20"/>
        </w:rPr>
        <w:t xml:space="preserve"> </w:t>
      </w:r>
      <w:r w:rsidR="00C842CB">
        <w:rPr>
          <w:rFonts w:ascii="Verdana" w:hAnsi="Verdana"/>
          <w:sz w:val="20"/>
        </w:rPr>
        <w:t>de documents indiquant</w:t>
      </w:r>
      <w:r w:rsidR="002B3999" w:rsidRPr="00233483">
        <w:rPr>
          <w:rFonts w:ascii="Verdana" w:hAnsi="Verdana"/>
          <w:sz w:val="20"/>
        </w:rPr>
        <w:t xml:space="preserve"> les informations suivantes</w:t>
      </w:r>
      <w:r w:rsidR="00F80B3B" w:rsidRPr="00233483">
        <w:rPr>
          <w:rFonts w:ascii="Verdana" w:hAnsi="Verdana"/>
          <w:sz w:val="20"/>
        </w:rPr>
        <w:t>:</w:t>
      </w:r>
    </w:p>
    <w:p w:rsid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72FCB">
        <w:rPr>
          <w:rFonts w:ascii="Verdana" w:hAnsi="Verdana"/>
          <w:sz w:val="20"/>
        </w:rPr>
        <w:t xml:space="preserve">Le nom du client </w:t>
      </w:r>
      <w:r>
        <w:rPr>
          <w:rFonts w:ascii="Verdana" w:hAnsi="Verdana"/>
          <w:sz w:val="20"/>
        </w:rPr>
        <w:t xml:space="preserve">et le </w:t>
      </w:r>
      <w:r w:rsidRPr="00272FCB">
        <w:rPr>
          <w:rFonts w:ascii="Verdana" w:hAnsi="Verdana"/>
          <w:sz w:val="20"/>
        </w:rPr>
        <w:t>contrat</w:t>
      </w:r>
      <w:r>
        <w:rPr>
          <w:rFonts w:ascii="Verdana" w:hAnsi="Verdana"/>
          <w:sz w:val="20"/>
        </w:rPr>
        <w:t xml:space="preserve"> associé</w:t>
      </w:r>
      <w:r w:rsidRPr="00272FCB">
        <w:rPr>
          <w:rFonts w:ascii="Verdana" w:hAnsi="Verdana"/>
          <w:sz w:val="20"/>
        </w:rPr>
        <w:t xml:space="preserve">, </w:t>
      </w:r>
    </w:p>
    <w:p w:rsidR="00272FCB" w:rsidRP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numéro </w:t>
      </w:r>
      <w:r w:rsidR="007A1C84">
        <w:rPr>
          <w:rFonts w:ascii="Verdana" w:hAnsi="Verdana"/>
          <w:sz w:val="20"/>
        </w:rPr>
        <w:t>d’enlèvement</w:t>
      </w:r>
      <w:r w:rsidRPr="00233483">
        <w:rPr>
          <w:rFonts w:ascii="Verdana" w:hAnsi="Verdana"/>
          <w:sz w:val="20"/>
        </w:rPr>
        <w:t xml:space="preserve">, </w:t>
      </w:r>
    </w:p>
    <w:p w:rsid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L’article chute,</w:t>
      </w:r>
    </w:p>
    <w:p w:rsidR="00272FCB" w:rsidRPr="00233483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nom de la nuance, </w:t>
      </w:r>
    </w:p>
    <w:p w:rsidR="00272FCB" w:rsidRPr="00233483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</w:t>
      </w:r>
      <w:r w:rsidR="00045B9B" w:rsidRPr="00233483">
        <w:rPr>
          <w:rFonts w:ascii="Verdana" w:hAnsi="Verdana"/>
          <w:sz w:val="20"/>
        </w:rPr>
        <w:t>n</w:t>
      </w:r>
      <w:r w:rsidR="00045B9B">
        <w:rPr>
          <w:rFonts w:ascii="Verdana" w:hAnsi="Verdana"/>
          <w:sz w:val="20"/>
        </w:rPr>
        <w:t>ombre</w:t>
      </w:r>
      <w:r w:rsidR="00045B9B" w:rsidRPr="00233483">
        <w:rPr>
          <w:rFonts w:ascii="Verdana" w:hAnsi="Verdana"/>
          <w:sz w:val="20"/>
        </w:rPr>
        <w:t xml:space="preserve"> </w:t>
      </w:r>
      <w:r w:rsidRPr="00233483">
        <w:rPr>
          <w:rFonts w:ascii="Verdana" w:hAnsi="Verdana"/>
          <w:sz w:val="20"/>
        </w:rPr>
        <w:t>d</w:t>
      </w:r>
      <w:r w:rsidR="00045B9B">
        <w:rPr>
          <w:rFonts w:ascii="Verdana" w:hAnsi="Verdana"/>
          <w:sz w:val="20"/>
        </w:rPr>
        <w:t>e</w:t>
      </w:r>
      <w:r w:rsidRPr="00233483">
        <w:rPr>
          <w:rFonts w:ascii="Verdana" w:hAnsi="Verdana"/>
          <w:sz w:val="20"/>
        </w:rPr>
        <w:t xml:space="preserve"> conten</w:t>
      </w:r>
      <w:r w:rsidR="00853F16">
        <w:rPr>
          <w:rFonts w:ascii="Verdana" w:hAnsi="Verdana"/>
          <w:sz w:val="20"/>
        </w:rPr>
        <w:t>ant</w:t>
      </w:r>
      <w:r w:rsidR="00045B9B">
        <w:rPr>
          <w:rFonts w:ascii="Verdana" w:hAnsi="Verdana"/>
          <w:sz w:val="20"/>
        </w:rPr>
        <w:t>s</w:t>
      </w:r>
      <w:r w:rsidRPr="00233483">
        <w:rPr>
          <w:rFonts w:ascii="Verdana" w:hAnsi="Verdana"/>
          <w:sz w:val="20"/>
        </w:rPr>
        <w:t xml:space="preserve">, </w:t>
      </w:r>
    </w:p>
    <w:p w:rsidR="00272FCB" w:rsidRPr="00272FCB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numéro de lot, </w:t>
      </w:r>
    </w:p>
    <w:p w:rsidR="00272FCB" w:rsidRPr="00233483" w:rsidRDefault="00272FCB" w:rsidP="00272FC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nom et l’adresse du générateur de c</w:t>
      </w:r>
      <w:r w:rsidR="007A1C84">
        <w:rPr>
          <w:rFonts w:ascii="Verdana" w:hAnsi="Verdana"/>
          <w:sz w:val="20"/>
        </w:rPr>
        <w:t>hutes</w:t>
      </w:r>
      <w:r w:rsidRPr="00233483">
        <w:rPr>
          <w:rFonts w:ascii="Verdana" w:hAnsi="Verdana"/>
          <w:sz w:val="20"/>
        </w:rPr>
        <w:t>,</w:t>
      </w:r>
    </w:p>
    <w:p w:rsidR="00F80B3B" w:rsidRPr="00233483" w:rsidRDefault="00F80B3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lieu précis de génération</w:t>
      </w:r>
      <w:r w:rsidR="002837EB" w:rsidRPr="00233483">
        <w:rPr>
          <w:rFonts w:ascii="Verdana" w:hAnsi="Verdana"/>
          <w:sz w:val="20"/>
        </w:rPr>
        <w:t xml:space="preserve"> (</w:t>
      </w:r>
      <w:r w:rsidR="002567C9" w:rsidRPr="00233483">
        <w:rPr>
          <w:rFonts w:ascii="Verdana" w:hAnsi="Verdana"/>
          <w:sz w:val="20"/>
        </w:rPr>
        <w:t xml:space="preserve">si possible </w:t>
      </w:r>
      <w:r w:rsidR="00853F16">
        <w:rPr>
          <w:rFonts w:ascii="Verdana" w:hAnsi="Verdana"/>
          <w:sz w:val="20"/>
        </w:rPr>
        <w:t>atelier, machine</w:t>
      </w:r>
      <w:r w:rsidR="002837EB" w:rsidRPr="00233483">
        <w:rPr>
          <w:rFonts w:ascii="Verdana" w:hAnsi="Verdana"/>
          <w:sz w:val="20"/>
        </w:rPr>
        <w:t>)</w:t>
      </w:r>
      <w:r w:rsidR="007173F0" w:rsidRPr="00233483">
        <w:rPr>
          <w:rFonts w:ascii="Verdana" w:hAnsi="Verdana"/>
          <w:sz w:val="20"/>
        </w:rPr>
        <w:t>,</w:t>
      </w:r>
    </w:p>
    <w:p w:rsidR="00F80B3B" w:rsidRPr="00233483" w:rsidRDefault="00F80B3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La date</w:t>
      </w:r>
      <w:r w:rsidR="002837EB" w:rsidRPr="00233483">
        <w:rPr>
          <w:rFonts w:ascii="Verdana" w:hAnsi="Verdana"/>
          <w:sz w:val="20"/>
        </w:rPr>
        <w:t xml:space="preserve"> d’enlèvement et la date de déchargement</w:t>
      </w:r>
      <w:r w:rsidRPr="00233483">
        <w:rPr>
          <w:rFonts w:ascii="Verdana" w:hAnsi="Verdana"/>
          <w:sz w:val="20"/>
        </w:rPr>
        <w:t>,</w:t>
      </w:r>
    </w:p>
    <w:p w:rsidR="002837EB" w:rsidRPr="00233483" w:rsidRDefault="002837E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lastRenderedPageBreak/>
        <w:t>Nature du déchet transporté ou collecté (nomenclature déchet annexe II de l’article R.541-8 du code de l’environnement)</w:t>
      </w:r>
    </w:p>
    <w:p w:rsidR="00F80B3B" w:rsidRPr="00233483" w:rsidRDefault="00F80B3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poids total</w:t>
      </w:r>
      <w:r w:rsidR="00466735" w:rsidRPr="00233483">
        <w:rPr>
          <w:rFonts w:ascii="Verdana" w:hAnsi="Verdana"/>
          <w:sz w:val="20"/>
        </w:rPr>
        <w:t xml:space="preserve"> (information cosignée par le collecteur et le </w:t>
      </w:r>
      <w:r w:rsidR="000D68C6">
        <w:rPr>
          <w:rFonts w:ascii="Verdana" w:hAnsi="Verdana"/>
          <w:sz w:val="20"/>
        </w:rPr>
        <w:t>générateur</w:t>
      </w:r>
      <w:r w:rsidR="00466735" w:rsidRPr="00233483">
        <w:rPr>
          <w:rFonts w:ascii="Verdana" w:hAnsi="Verdana"/>
          <w:sz w:val="20"/>
        </w:rPr>
        <w:t>)</w:t>
      </w:r>
      <w:r w:rsidRPr="00233483">
        <w:rPr>
          <w:rFonts w:ascii="Verdana" w:hAnsi="Verdana"/>
          <w:sz w:val="20"/>
        </w:rPr>
        <w:t>,</w:t>
      </w:r>
    </w:p>
    <w:p w:rsidR="002837EB" w:rsidRPr="00233483" w:rsidRDefault="00D05CF9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poids ne</w:t>
      </w:r>
      <w:r w:rsidR="00466735" w:rsidRPr="00233483">
        <w:rPr>
          <w:rFonts w:ascii="Verdana" w:hAnsi="Verdana"/>
          <w:sz w:val="20"/>
        </w:rPr>
        <w:t xml:space="preserve">t (information cosignée par </w:t>
      </w:r>
      <w:r w:rsidR="000D68C6">
        <w:rPr>
          <w:rFonts w:ascii="Verdana" w:hAnsi="Verdana"/>
          <w:sz w:val="20"/>
        </w:rPr>
        <w:t>le collecteur et le générateur</w:t>
      </w:r>
      <w:r w:rsidR="00466735" w:rsidRPr="00233483">
        <w:rPr>
          <w:rFonts w:ascii="Verdana" w:hAnsi="Verdana"/>
          <w:sz w:val="20"/>
        </w:rPr>
        <w:t>)</w:t>
      </w:r>
      <w:r w:rsidR="007173F0" w:rsidRPr="00233483">
        <w:rPr>
          <w:rFonts w:ascii="Verdana" w:hAnsi="Verdana"/>
          <w:sz w:val="20"/>
        </w:rPr>
        <w:t>,</w:t>
      </w:r>
    </w:p>
    <w:p w:rsidR="00522626" w:rsidRPr="00233483" w:rsidRDefault="00522626" w:rsidP="00522626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poids total (information cosignée par le collecteur et le </w:t>
      </w:r>
      <w:r>
        <w:rPr>
          <w:rFonts w:ascii="Verdana" w:hAnsi="Verdana"/>
          <w:sz w:val="20"/>
        </w:rPr>
        <w:t>processeur</w:t>
      </w:r>
      <w:r w:rsidRPr="00233483">
        <w:rPr>
          <w:rFonts w:ascii="Verdana" w:hAnsi="Verdana"/>
          <w:sz w:val="20"/>
        </w:rPr>
        <w:t>),</w:t>
      </w:r>
    </w:p>
    <w:p w:rsidR="00522626" w:rsidRPr="00233483" w:rsidRDefault="00522626" w:rsidP="00522626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 xml:space="preserve">le poids net (information cosignée par </w:t>
      </w:r>
      <w:r>
        <w:rPr>
          <w:rFonts w:ascii="Verdana" w:hAnsi="Verdana"/>
          <w:sz w:val="20"/>
        </w:rPr>
        <w:t>le collecteur et le processeur</w:t>
      </w:r>
      <w:r w:rsidRPr="00233483">
        <w:rPr>
          <w:rFonts w:ascii="Verdana" w:hAnsi="Verdana"/>
          <w:sz w:val="20"/>
        </w:rPr>
        <w:t>),</w:t>
      </w:r>
    </w:p>
    <w:p w:rsidR="002837EB" w:rsidRPr="00233483" w:rsidRDefault="002837EB" w:rsidP="00F80B3B">
      <w:pPr>
        <w:pStyle w:val="Paragraphedeliste"/>
        <w:numPr>
          <w:ilvl w:val="0"/>
          <w:numId w:val="10"/>
        </w:numPr>
        <w:jc w:val="both"/>
        <w:rPr>
          <w:rFonts w:ascii="Verdana" w:hAnsi="Verdana"/>
          <w:sz w:val="20"/>
        </w:rPr>
      </w:pPr>
      <w:r w:rsidRPr="00233483">
        <w:rPr>
          <w:rFonts w:ascii="Verdana" w:hAnsi="Verdana"/>
          <w:sz w:val="20"/>
        </w:rPr>
        <w:t>le nom et l’adresse de l’installation réceptrice</w:t>
      </w:r>
      <w:r w:rsidR="00272FCB">
        <w:rPr>
          <w:rFonts w:ascii="Verdana" w:hAnsi="Verdana"/>
          <w:sz w:val="20"/>
        </w:rPr>
        <w:t>.</w:t>
      </w:r>
    </w:p>
    <w:p w:rsidR="008D3097" w:rsidRPr="0092275E" w:rsidRDefault="008D3097" w:rsidP="008D3097">
      <w:pPr>
        <w:jc w:val="both"/>
        <w:rPr>
          <w:b/>
          <w:i/>
        </w:rPr>
      </w:pPr>
    </w:p>
    <w:p w:rsidR="009649BF" w:rsidRDefault="009649BF" w:rsidP="008D3097">
      <w:pPr>
        <w:jc w:val="both"/>
        <w:rPr>
          <w:rFonts w:ascii="Verdana" w:hAnsi="Verdana"/>
          <w:sz w:val="20"/>
        </w:rPr>
      </w:pPr>
      <w:r w:rsidRPr="009649BF">
        <w:rPr>
          <w:rFonts w:ascii="Verdana" w:hAnsi="Verdana"/>
          <w:sz w:val="20"/>
        </w:rPr>
        <w:t xml:space="preserve">Le collecteur de </w:t>
      </w:r>
      <w:r w:rsidR="00040FCA">
        <w:rPr>
          <w:rFonts w:ascii="Verdana" w:hAnsi="Verdana"/>
          <w:sz w:val="20"/>
        </w:rPr>
        <w:t>chutes</w:t>
      </w:r>
      <w:r w:rsidRPr="009649BF">
        <w:rPr>
          <w:rFonts w:ascii="Verdana" w:hAnsi="Verdana"/>
          <w:sz w:val="20"/>
        </w:rPr>
        <w:t xml:space="preserve"> doit, à n’importe quelle étape de la collecte, pouvoir apporter les éléments de preuves garantissant le respect des exigences spécifiées dans ce cahier des charges. </w:t>
      </w:r>
    </w:p>
    <w:p w:rsidR="00C57AAA" w:rsidRDefault="00C57AAA" w:rsidP="008D3097">
      <w:pPr>
        <w:jc w:val="both"/>
        <w:rPr>
          <w:rFonts w:ascii="Verdana" w:hAnsi="Verdana"/>
          <w:sz w:val="20"/>
        </w:rPr>
      </w:pPr>
    </w:p>
    <w:p w:rsidR="002B3999" w:rsidRPr="00AC5ABF" w:rsidRDefault="005767C6" w:rsidP="00DF3521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5" w:name="_Toc430599995"/>
      <w:r>
        <w:rPr>
          <w:rFonts w:ascii="Verdana" w:hAnsi="Verdana"/>
          <w:sz w:val="28"/>
          <w:szCs w:val="28"/>
          <w:u w:val="single"/>
        </w:rPr>
        <w:t>ANOMALIE / NON CONFORMITE</w:t>
      </w:r>
      <w:bookmarkEnd w:id="5"/>
    </w:p>
    <w:p w:rsidR="005767C6" w:rsidRDefault="005767C6" w:rsidP="005767C6">
      <w:pPr>
        <w:jc w:val="both"/>
        <w:rPr>
          <w:rFonts w:ascii="Verdana" w:hAnsi="Verdana"/>
          <w:sz w:val="20"/>
        </w:rPr>
      </w:pPr>
    </w:p>
    <w:p w:rsidR="002B3999" w:rsidRDefault="005767C6" w:rsidP="005767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Si une anomalie est détectée par le collecteur de </w:t>
      </w:r>
      <w:r w:rsidR="00C4478C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 xml:space="preserve"> avant ou au cours du transport (ex : </w:t>
      </w:r>
      <w:r w:rsidR="00522626">
        <w:rPr>
          <w:rFonts w:ascii="Verdana" w:hAnsi="Verdana"/>
          <w:sz w:val="20"/>
        </w:rPr>
        <w:t>incident</w:t>
      </w:r>
      <w:r w:rsidR="00D14D88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 xml:space="preserve">…), il devra en informer au plus tôt EcoTitanium. </w:t>
      </w:r>
    </w:p>
    <w:p w:rsidR="002B0368" w:rsidRDefault="002B0368" w:rsidP="005767C6">
      <w:pPr>
        <w:jc w:val="both"/>
        <w:rPr>
          <w:rFonts w:ascii="Verdana" w:hAnsi="Verdana"/>
          <w:sz w:val="20"/>
        </w:rPr>
      </w:pPr>
      <w:r w:rsidRPr="00A6434D">
        <w:rPr>
          <w:rFonts w:ascii="Verdana" w:hAnsi="Verdana"/>
          <w:sz w:val="20"/>
        </w:rPr>
        <w:t>Tout surcout sur le prix du tra</w:t>
      </w:r>
      <w:r w:rsidR="00C4478C">
        <w:rPr>
          <w:rFonts w:ascii="Verdana" w:hAnsi="Verdana"/>
          <w:sz w:val="20"/>
        </w:rPr>
        <w:t>itement chez le processeur de chutes</w:t>
      </w:r>
      <w:r w:rsidRPr="00A6434D">
        <w:rPr>
          <w:rFonts w:ascii="Verdana" w:hAnsi="Verdana"/>
          <w:sz w:val="20"/>
        </w:rPr>
        <w:t xml:space="preserve"> pouvant être attribué à une anomalie liée au non-respect des exigences spécifiées dans ce cahier des charges sera facturé au </w:t>
      </w:r>
      <w:r>
        <w:rPr>
          <w:rFonts w:ascii="Verdana" w:hAnsi="Verdana"/>
          <w:sz w:val="20"/>
        </w:rPr>
        <w:t>collecteur</w:t>
      </w:r>
      <w:r w:rsidR="00C4478C">
        <w:rPr>
          <w:rFonts w:ascii="Verdana" w:hAnsi="Verdana"/>
          <w:sz w:val="20"/>
        </w:rPr>
        <w:t xml:space="preserve"> de chutes</w:t>
      </w:r>
      <w:r w:rsidRPr="00A6434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</w:t>
      </w:r>
    </w:p>
    <w:p w:rsidR="005767C6" w:rsidRDefault="005767C6" w:rsidP="005767C6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L’anomalie devra être soldée dans les plus brefs délais en coopération e</w:t>
      </w:r>
      <w:r w:rsidR="00EB3862">
        <w:rPr>
          <w:rFonts w:ascii="Verdana" w:hAnsi="Verdana"/>
          <w:sz w:val="20"/>
        </w:rPr>
        <w:t>ntre les services d’EcoTitanium,</w:t>
      </w:r>
      <w:r>
        <w:rPr>
          <w:rFonts w:ascii="Verdana" w:hAnsi="Verdana"/>
          <w:sz w:val="20"/>
        </w:rPr>
        <w:t xml:space="preserve"> du collecteur et / ou du générateur de c</w:t>
      </w:r>
      <w:r w:rsidR="00C4478C">
        <w:rPr>
          <w:rFonts w:ascii="Verdana" w:hAnsi="Verdana"/>
          <w:sz w:val="20"/>
        </w:rPr>
        <w:t>hutes</w:t>
      </w:r>
      <w:r>
        <w:rPr>
          <w:rFonts w:ascii="Verdana" w:hAnsi="Verdana"/>
          <w:sz w:val="20"/>
        </w:rPr>
        <w:t xml:space="preserve">. </w:t>
      </w:r>
    </w:p>
    <w:p w:rsidR="005767C6" w:rsidRPr="005767C6" w:rsidRDefault="005767C6" w:rsidP="005767C6">
      <w:pPr>
        <w:jc w:val="both"/>
        <w:rPr>
          <w:rFonts w:ascii="Verdana" w:hAnsi="Verdana"/>
          <w:sz w:val="20"/>
        </w:rPr>
      </w:pPr>
    </w:p>
    <w:p w:rsidR="00CA5AC4" w:rsidRDefault="00CA5AC4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6" w:name="_Toc430599996"/>
      <w:r>
        <w:rPr>
          <w:rFonts w:ascii="Verdana" w:hAnsi="Verdana"/>
          <w:sz w:val="28"/>
          <w:szCs w:val="28"/>
          <w:u w:val="single"/>
        </w:rPr>
        <w:t>RISQUES IDENTIFIES ET PLAN D’ACTION</w:t>
      </w:r>
      <w:bookmarkEnd w:id="6"/>
    </w:p>
    <w:p w:rsidR="00CA5AC4" w:rsidRDefault="00CA5AC4" w:rsidP="00CA5AC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4214C" w:rsidRPr="00F4214C" w:rsidTr="00F4214C">
        <w:tc>
          <w:tcPr>
            <w:tcW w:w="4605" w:type="dxa"/>
          </w:tcPr>
          <w:p w:rsidR="00F4214C" w:rsidRPr="00F4214C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r w:rsidRPr="00F4214C">
              <w:rPr>
                <w:rFonts w:ascii="Verdana" w:hAnsi="Verdana"/>
                <w:b/>
                <w:sz w:val="20"/>
              </w:rPr>
              <w:t>Risque identifié</w:t>
            </w:r>
          </w:p>
        </w:tc>
        <w:tc>
          <w:tcPr>
            <w:tcW w:w="4605" w:type="dxa"/>
          </w:tcPr>
          <w:p w:rsidR="00F4214C" w:rsidRPr="00F4214C" w:rsidRDefault="00F4214C" w:rsidP="00F4214C">
            <w:pPr>
              <w:jc w:val="center"/>
              <w:rPr>
                <w:rFonts w:ascii="Verdana" w:hAnsi="Verdana"/>
                <w:b/>
                <w:sz w:val="20"/>
              </w:rPr>
            </w:pPr>
            <w:r w:rsidRPr="00F4214C">
              <w:rPr>
                <w:rFonts w:ascii="Verdana" w:hAnsi="Verdana"/>
                <w:b/>
                <w:sz w:val="20"/>
              </w:rPr>
              <w:t>Plan d’action</w:t>
            </w:r>
          </w:p>
        </w:tc>
      </w:tr>
      <w:tr w:rsidR="00F4214C" w:rsidTr="00F4214C">
        <w:tc>
          <w:tcPr>
            <w:tcW w:w="4605" w:type="dxa"/>
          </w:tcPr>
          <w:p w:rsidR="00F4214C" w:rsidRDefault="00F4214C" w:rsidP="00934E37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Pollution et / ou mélange des </w:t>
            </w:r>
            <w:r w:rsidR="00934E37">
              <w:rPr>
                <w:rFonts w:ascii="Verdana" w:hAnsi="Verdana"/>
                <w:sz w:val="20"/>
              </w:rPr>
              <w:t>chutes</w:t>
            </w:r>
            <w:r>
              <w:rPr>
                <w:rFonts w:ascii="Verdana" w:hAnsi="Verdana"/>
                <w:sz w:val="20"/>
              </w:rPr>
              <w:t xml:space="preserve"> au chargement ou au cours du transport</w:t>
            </w:r>
          </w:p>
        </w:tc>
        <w:tc>
          <w:tcPr>
            <w:tcW w:w="4605" w:type="dxa"/>
          </w:tcPr>
          <w:p w:rsidR="00F4214C" w:rsidRDefault="00F4214C" w:rsidP="00CA5AC4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Audit des pratiques du collecteur avec formation aux risques liés à la pollution.</w:t>
            </w:r>
          </w:p>
        </w:tc>
      </w:tr>
      <w:tr w:rsidR="002F59F1" w:rsidTr="002F59F1">
        <w:tc>
          <w:tcPr>
            <w:tcW w:w="4605" w:type="dxa"/>
            <w:vAlign w:val="center"/>
          </w:tcPr>
          <w:p w:rsidR="002F59F1" w:rsidRDefault="002F59F1" w:rsidP="002F59F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Perte de la traçabilité</w:t>
            </w:r>
          </w:p>
        </w:tc>
        <w:tc>
          <w:tcPr>
            <w:tcW w:w="4605" w:type="dxa"/>
          </w:tcPr>
          <w:p w:rsidR="002F59F1" w:rsidRDefault="002F59F1" w:rsidP="00910332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Procédure de contrôle / réception à mettre en place. </w:t>
            </w:r>
          </w:p>
          <w:p w:rsidR="002F59F1" w:rsidRDefault="002F59F1" w:rsidP="00910332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Procédure de suivi de la traçabilité à mettre en place</w:t>
            </w:r>
          </w:p>
        </w:tc>
      </w:tr>
      <w:tr w:rsidR="00F4214C" w:rsidTr="00475586">
        <w:tc>
          <w:tcPr>
            <w:tcW w:w="4605" w:type="dxa"/>
            <w:vAlign w:val="center"/>
          </w:tcPr>
          <w:p w:rsidR="00F4214C" w:rsidRDefault="00F4214C" w:rsidP="0047558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Enlèvement du mauvais contenant</w:t>
            </w:r>
          </w:p>
        </w:tc>
        <w:tc>
          <w:tcPr>
            <w:tcW w:w="4605" w:type="dxa"/>
          </w:tcPr>
          <w:p w:rsidR="00934E37" w:rsidRDefault="00F4214C" w:rsidP="00934E37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Formation aux risques d’enlèvement des contenants. </w:t>
            </w:r>
          </w:p>
        </w:tc>
      </w:tr>
      <w:tr w:rsidR="00500394" w:rsidTr="00475586">
        <w:tc>
          <w:tcPr>
            <w:tcW w:w="4605" w:type="dxa"/>
            <w:vAlign w:val="center"/>
          </w:tcPr>
          <w:p w:rsidR="00500394" w:rsidRDefault="00500394" w:rsidP="0047558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Conditions climatiques</w:t>
            </w:r>
            <w:r w:rsidR="002F59F1">
              <w:rPr>
                <w:rFonts w:ascii="Verdana" w:hAnsi="Verdana"/>
                <w:sz w:val="20"/>
              </w:rPr>
              <w:t xml:space="preserve"> / malveillance</w:t>
            </w:r>
          </w:p>
        </w:tc>
        <w:tc>
          <w:tcPr>
            <w:tcW w:w="4605" w:type="dxa"/>
          </w:tcPr>
          <w:p w:rsidR="002F59F1" w:rsidRDefault="002F59F1" w:rsidP="002F59F1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Contenants couverts et camion bâché</w:t>
            </w:r>
          </w:p>
          <w:p w:rsidR="00500394" w:rsidRDefault="002F59F1" w:rsidP="002F59F1">
            <w:pPr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Sécurisation du contenu du camion pendant transport.</w:t>
            </w:r>
          </w:p>
        </w:tc>
      </w:tr>
    </w:tbl>
    <w:p w:rsidR="00CA5AC4" w:rsidRDefault="00CA5AC4" w:rsidP="00CA5AC4">
      <w:pPr>
        <w:jc w:val="both"/>
        <w:rPr>
          <w:rFonts w:ascii="Verdana" w:hAnsi="Verdana"/>
          <w:sz w:val="20"/>
        </w:rPr>
      </w:pPr>
    </w:p>
    <w:p w:rsidR="008628F4" w:rsidRDefault="008628F4" w:rsidP="008628F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collecteur doit avoir un système qualité approprié pour assurer une qualité de service fiabilisée. </w:t>
      </w:r>
    </w:p>
    <w:p w:rsidR="008628F4" w:rsidRDefault="008628F4" w:rsidP="008628F4">
      <w:pPr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 s’autorise à réaliser des audits du collecteur à une fréquence jugée appropriée à </w:t>
      </w:r>
      <w:proofErr w:type="spellStart"/>
      <w:r>
        <w:rPr>
          <w:rFonts w:ascii="Verdana" w:hAnsi="Verdana"/>
          <w:sz w:val="20"/>
        </w:rPr>
        <w:t>EcoTitanium</w:t>
      </w:r>
      <w:proofErr w:type="spellEnd"/>
      <w:r>
        <w:rPr>
          <w:rFonts w:ascii="Verdana" w:hAnsi="Verdana"/>
          <w:sz w:val="20"/>
        </w:rPr>
        <w:t xml:space="preserve">. </w:t>
      </w:r>
    </w:p>
    <w:p w:rsidR="008628F4" w:rsidRPr="00CA5AC4" w:rsidRDefault="008628F4" w:rsidP="00CA5AC4">
      <w:pPr>
        <w:jc w:val="both"/>
        <w:rPr>
          <w:rFonts w:ascii="Verdana" w:hAnsi="Verdana"/>
          <w:sz w:val="20"/>
        </w:rPr>
      </w:pPr>
    </w:p>
    <w:p w:rsidR="005767C6" w:rsidRPr="00AC5ABF" w:rsidRDefault="005767C6" w:rsidP="005767C6">
      <w:pPr>
        <w:pStyle w:val="Titre1"/>
        <w:numPr>
          <w:ilvl w:val="0"/>
          <w:numId w:val="14"/>
        </w:numPr>
        <w:rPr>
          <w:rFonts w:ascii="Verdana" w:hAnsi="Verdana"/>
          <w:sz w:val="28"/>
          <w:szCs w:val="28"/>
          <w:u w:val="single"/>
        </w:rPr>
      </w:pPr>
      <w:bookmarkStart w:id="7" w:name="_Toc430599997"/>
      <w:r>
        <w:rPr>
          <w:rFonts w:ascii="Verdana" w:hAnsi="Verdana"/>
          <w:sz w:val="28"/>
          <w:szCs w:val="28"/>
          <w:u w:val="single"/>
        </w:rPr>
        <w:t>ELEMENTS A FOURNIR</w:t>
      </w:r>
      <w:bookmarkEnd w:id="7"/>
    </w:p>
    <w:p w:rsidR="005478A2" w:rsidRDefault="005478A2" w:rsidP="002B3999">
      <w:pPr>
        <w:spacing w:before="120"/>
        <w:jc w:val="both"/>
        <w:rPr>
          <w:rFonts w:ascii="Verdana" w:hAnsi="Verdana"/>
          <w:sz w:val="20"/>
        </w:rPr>
      </w:pPr>
    </w:p>
    <w:p w:rsidR="005767C6" w:rsidRDefault="000371A4" w:rsidP="00CA5AC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 EcoTitanium au collecteur de </w:t>
      </w:r>
      <w:r w:rsidR="00197952">
        <w:rPr>
          <w:rFonts w:ascii="Verdana" w:hAnsi="Verdana"/>
          <w:sz w:val="20"/>
        </w:rPr>
        <w:t>chutes</w:t>
      </w:r>
      <w:r>
        <w:rPr>
          <w:rFonts w:ascii="Verdana" w:hAnsi="Verdana"/>
          <w:sz w:val="20"/>
        </w:rPr>
        <w:t> :</w:t>
      </w:r>
    </w:p>
    <w:p w:rsidR="000371A4" w:rsidRPr="00F24C5A" w:rsidRDefault="00F24C5A" w:rsidP="00F24C5A">
      <w:pPr>
        <w:pStyle w:val="Paragraphedeliste"/>
        <w:numPr>
          <w:ilvl w:val="0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Ordre de </w:t>
      </w:r>
      <w:r w:rsidR="00500394">
        <w:rPr>
          <w:rFonts w:ascii="Verdana" w:hAnsi="Verdana"/>
          <w:sz w:val="20"/>
        </w:rPr>
        <w:t>collecte</w:t>
      </w:r>
      <w:r>
        <w:rPr>
          <w:rFonts w:ascii="Verdana" w:hAnsi="Verdana"/>
          <w:sz w:val="20"/>
        </w:rPr>
        <w:t>.</w:t>
      </w:r>
    </w:p>
    <w:p w:rsidR="000371A4" w:rsidRDefault="000371A4" w:rsidP="00CA5AC4">
      <w:pPr>
        <w:jc w:val="both"/>
        <w:rPr>
          <w:rFonts w:ascii="Verdana" w:hAnsi="Verdana"/>
          <w:sz w:val="20"/>
        </w:rPr>
      </w:pPr>
    </w:p>
    <w:p w:rsidR="00260015" w:rsidRDefault="000371A4" w:rsidP="00CA5AC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Par le collecteur à EcoTitanium :</w:t>
      </w:r>
    </w:p>
    <w:p w:rsidR="000371A4" w:rsidRDefault="00260015" w:rsidP="00CA5AC4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Pour chaque ordre de collecte :</w:t>
      </w:r>
      <w:r w:rsidR="000371A4">
        <w:rPr>
          <w:rFonts w:ascii="Verdana" w:hAnsi="Verdana"/>
          <w:sz w:val="20"/>
        </w:rPr>
        <w:t xml:space="preserve"> </w:t>
      </w:r>
    </w:p>
    <w:p w:rsidR="00830966" w:rsidRDefault="00830966" w:rsidP="004444D6">
      <w:pPr>
        <w:pStyle w:val="Paragraphedeliste"/>
        <w:numPr>
          <w:ilvl w:val="1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Informations nécessaires au solde de l’opération de collecte, à saisir dans le système ad hoc </w:t>
      </w:r>
      <w:r w:rsidR="00DC24AE">
        <w:rPr>
          <w:rFonts w:ascii="Verdana" w:hAnsi="Verdana"/>
          <w:sz w:val="20"/>
        </w:rPr>
        <w:t>validé</w:t>
      </w:r>
      <w:r>
        <w:rPr>
          <w:rFonts w:ascii="Verdana" w:hAnsi="Verdana"/>
          <w:sz w:val="20"/>
        </w:rPr>
        <w:t xml:space="preserve"> par </w:t>
      </w:r>
      <w:proofErr w:type="spellStart"/>
      <w:r>
        <w:rPr>
          <w:rFonts w:ascii="Verdana" w:hAnsi="Verdana"/>
          <w:sz w:val="20"/>
        </w:rPr>
        <w:t>EcoTitanium</w:t>
      </w:r>
      <w:proofErr w:type="spellEnd"/>
    </w:p>
    <w:p w:rsidR="00260015" w:rsidRDefault="00260015" w:rsidP="00260015">
      <w:pPr>
        <w:pStyle w:val="Paragraphedeliste"/>
        <w:numPr>
          <w:ilvl w:val="1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Bordereau de réception,</w:t>
      </w:r>
    </w:p>
    <w:p w:rsidR="00260015" w:rsidRDefault="00260015" w:rsidP="00260015">
      <w:pPr>
        <w:pStyle w:val="Paragraphedeliste"/>
        <w:numPr>
          <w:ilvl w:val="1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Bon de livraison,</w:t>
      </w:r>
    </w:p>
    <w:p w:rsidR="000371A4" w:rsidRDefault="000371A4" w:rsidP="00260015">
      <w:pPr>
        <w:pStyle w:val="Paragraphedeliste"/>
        <w:numPr>
          <w:ilvl w:val="1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Ticket de pesée,</w:t>
      </w:r>
    </w:p>
    <w:p w:rsidR="000371A4" w:rsidRDefault="000371A4" w:rsidP="00260015">
      <w:pPr>
        <w:pStyle w:val="Paragraphedeliste"/>
        <w:numPr>
          <w:ilvl w:val="1"/>
          <w:numId w:val="24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</w:t>
      </w:r>
    </w:p>
    <w:p w:rsidR="00260015" w:rsidRDefault="00D14D88" w:rsidP="00D14D88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260015">
        <w:rPr>
          <w:rFonts w:ascii="Verdana" w:hAnsi="Verdana"/>
          <w:sz w:val="20"/>
        </w:rPr>
        <w:t xml:space="preserve"> transmettre à l’aide de supports informatiques.</w:t>
      </w:r>
    </w:p>
    <w:p w:rsidR="00AF6BBB" w:rsidRDefault="00AF6BB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AF6BBB" w:rsidRPr="00D91517" w:rsidRDefault="00AF6BBB" w:rsidP="00AF6BBB">
      <w:pPr>
        <w:jc w:val="center"/>
        <w:rPr>
          <w:rFonts w:ascii="Verdana" w:hAnsi="Verdana"/>
          <w:b/>
          <w:sz w:val="22"/>
        </w:rPr>
      </w:pPr>
      <w:r w:rsidRPr="00D91517">
        <w:rPr>
          <w:rFonts w:ascii="Verdana" w:hAnsi="Verdana"/>
          <w:b/>
          <w:sz w:val="22"/>
        </w:rPr>
        <w:lastRenderedPageBreak/>
        <w:t xml:space="preserve">ANNEXE 1 </w:t>
      </w:r>
    </w:p>
    <w:p w:rsidR="00AF6BBB" w:rsidRPr="00D91517" w:rsidRDefault="00AF6BBB" w:rsidP="00AF6BBB">
      <w:pPr>
        <w:jc w:val="center"/>
        <w:rPr>
          <w:rFonts w:ascii="Verdana" w:hAnsi="Verdana"/>
          <w:b/>
          <w:sz w:val="22"/>
        </w:rPr>
      </w:pPr>
      <w:commentRangeStart w:id="8"/>
      <w:r w:rsidRPr="00D91517">
        <w:rPr>
          <w:rFonts w:ascii="Verdana" w:hAnsi="Verdana"/>
          <w:b/>
          <w:sz w:val="22"/>
        </w:rPr>
        <w:t>Liste de</w:t>
      </w:r>
      <w:r>
        <w:rPr>
          <w:rFonts w:ascii="Verdana" w:hAnsi="Verdana"/>
          <w:b/>
          <w:sz w:val="22"/>
        </w:rPr>
        <w:t>s matériaux interdits lors de la collecte de</w:t>
      </w:r>
      <w:r w:rsidRPr="00D91517">
        <w:rPr>
          <w:rFonts w:ascii="Verdana" w:hAnsi="Verdana"/>
          <w:b/>
          <w:sz w:val="22"/>
        </w:rPr>
        <w:t xml:space="preserve"> </w:t>
      </w:r>
      <w:r>
        <w:rPr>
          <w:rFonts w:ascii="Verdana" w:hAnsi="Verdana"/>
          <w:b/>
          <w:sz w:val="22"/>
        </w:rPr>
        <w:t>chutes massives</w:t>
      </w:r>
      <w:r>
        <w:rPr>
          <w:rFonts w:ascii="Verdana" w:hAnsi="Verdana"/>
          <w:b/>
          <w:sz w:val="22"/>
        </w:rPr>
        <w:t xml:space="preserve"> </w:t>
      </w:r>
      <w:commentRangeEnd w:id="8"/>
      <w:r>
        <w:rPr>
          <w:rStyle w:val="Marquedecommentaire"/>
        </w:rPr>
        <w:commentReference w:id="8"/>
      </w:r>
    </w:p>
    <w:p w:rsidR="00AF6BBB" w:rsidRDefault="00AF6BBB" w:rsidP="00AF6BBB">
      <w:pPr>
        <w:jc w:val="both"/>
        <w:rPr>
          <w:rFonts w:ascii="Verdana" w:hAnsi="Verdana"/>
          <w:sz w:val="20"/>
        </w:rPr>
      </w:pPr>
    </w:p>
    <w:p w:rsidR="00AF6BBB" w:rsidRPr="00D91517" w:rsidRDefault="00AF6BBB" w:rsidP="00AF6BBB">
      <w:pPr>
        <w:jc w:val="both"/>
        <w:rPr>
          <w:rFonts w:ascii="Verdana" w:hAnsi="Verdana"/>
          <w:sz w:val="20"/>
        </w:rPr>
      </w:pPr>
    </w:p>
    <w:p w:rsidR="00AF6BBB" w:rsidRPr="005D5645" w:rsidRDefault="00AF6BBB" w:rsidP="00AF6BBB">
      <w:pPr>
        <w:pStyle w:val="Paragraphedeliste"/>
        <w:numPr>
          <w:ilvl w:val="0"/>
          <w:numId w:val="27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100% d</w:t>
      </w:r>
      <w:r w:rsidRPr="005D5645">
        <w:rPr>
          <w:rFonts w:ascii="Verdana" w:hAnsi="Verdana"/>
          <w:sz w:val="20"/>
        </w:rPr>
        <w:t xml:space="preserve">es éléments présents dans les lots de </w:t>
      </w:r>
      <w:r>
        <w:rPr>
          <w:rFonts w:ascii="Verdana" w:hAnsi="Verdana"/>
          <w:sz w:val="20"/>
        </w:rPr>
        <w:t>chutes massives</w:t>
      </w:r>
      <w:r w:rsidRPr="005D5645">
        <w:rPr>
          <w:rFonts w:ascii="Verdana" w:hAnsi="Verdana"/>
          <w:sz w:val="20"/>
        </w:rPr>
        <w:t xml:space="preserve"> doivent être des matériaux métalliques</w:t>
      </w:r>
      <w:r>
        <w:rPr>
          <w:rFonts w:ascii="Verdana" w:hAnsi="Verdana"/>
          <w:sz w:val="20"/>
        </w:rPr>
        <w:t xml:space="preserve"> (pas de bois, plastiques, cartons,…). </w:t>
      </w:r>
    </w:p>
    <w:p w:rsidR="00AF6BBB" w:rsidRDefault="00AF6BBB" w:rsidP="00AF6BBB">
      <w:pPr>
        <w:pStyle w:val="Paragraphedeliste"/>
        <w:numPr>
          <w:ilvl w:val="0"/>
          <w:numId w:val="27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Eléments radioactifs (seuil de radioactivité = 0.36 µSv/h),</w:t>
      </w:r>
    </w:p>
    <w:p w:rsidR="00AF6BBB" w:rsidRDefault="00AF6BBB" w:rsidP="00AF6BBB">
      <w:pPr>
        <w:pStyle w:val="Paragraphedeliste"/>
        <w:numPr>
          <w:ilvl w:val="0"/>
          <w:numId w:val="27"/>
        </w:numPr>
        <w:jc w:val="both"/>
        <w:rPr>
          <w:rFonts w:ascii="Verdana" w:hAnsi="Verdana"/>
          <w:sz w:val="20"/>
        </w:rPr>
      </w:pPr>
      <w:commentRangeStart w:id="9"/>
      <w:r>
        <w:rPr>
          <w:rFonts w:ascii="Verdana" w:hAnsi="Verdana"/>
          <w:sz w:val="20"/>
        </w:rPr>
        <w:t>Produits CMR,</w:t>
      </w:r>
      <w:commentRangeEnd w:id="9"/>
      <w:r>
        <w:rPr>
          <w:rStyle w:val="Marquedecommentaire"/>
        </w:rPr>
        <w:commentReference w:id="9"/>
      </w:r>
    </w:p>
    <w:p w:rsidR="00AF6BBB" w:rsidRDefault="00AF6BBB" w:rsidP="00AF6BBB">
      <w:pPr>
        <w:pStyle w:val="Paragraphedeliste"/>
        <w:numPr>
          <w:ilvl w:val="0"/>
          <w:numId w:val="27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Toute matière réfractaire, </w:t>
      </w:r>
    </w:p>
    <w:p w:rsidR="00AF6BBB" w:rsidRPr="00D91517" w:rsidRDefault="00AF6BBB" w:rsidP="00AF6BBB">
      <w:pPr>
        <w:pStyle w:val="Paragraphedeliste"/>
        <w:numPr>
          <w:ilvl w:val="0"/>
          <w:numId w:val="27"/>
        </w:num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Tout élément métallique à haut point de fusion (</w:t>
      </w:r>
      <w:proofErr w:type="spellStart"/>
      <w:r>
        <w:rPr>
          <w:rFonts w:ascii="Verdana" w:hAnsi="Verdana"/>
          <w:sz w:val="20"/>
        </w:rPr>
        <w:t>Tfusion</w:t>
      </w:r>
      <w:proofErr w:type="spellEnd"/>
      <w:r>
        <w:rPr>
          <w:rFonts w:ascii="Verdana" w:hAnsi="Verdana"/>
          <w:sz w:val="20"/>
        </w:rPr>
        <w:t xml:space="preserve"> &gt; </w:t>
      </w:r>
      <w:proofErr w:type="spellStart"/>
      <w:r>
        <w:rPr>
          <w:rFonts w:ascii="Verdana" w:hAnsi="Verdana"/>
          <w:sz w:val="20"/>
        </w:rPr>
        <w:t>Tfusion</w:t>
      </w:r>
      <w:proofErr w:type="spellEnd"/>
      <w:r>
        <w:rPr>
          <w:rFonts w:ascii="Verdana" w:hAnsi="Verdana"/>
          <w:sz w:val="20"/>
        </w:rPr>
        <w:t xml:space="preserve"> Titane). </w:t>
      </w:r>
    </w:p>
    <w:p w:rsidR="00346C01" w:rsidRDefault="00346C0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p w:rsidR="00346C01" w:rsidRPr="00D91517" w:rsidRDefault="00346C01" w:rsidP="00346C01">
      <w:pPr>
        <w:jc w:val="center"/>
        <w:rPr>
          <w:rFonts w:ascii="Verdana" w:hAnsi="Verdana"/>
          <w:b/>
          <w:sz w:val="22"/>
        </w:rPr>
      </w:pPr>
      <w:r w:rsidRPr="00D91517">
        <w:rPr>
          <w:rFonts w:ascii="Verdana" w:hAnsi="Verdana"/>
          <w:b/>
          <w:sz w:val="22"/>
        </w:rPr>
        <w:lastRenderedPageBreak/>
        <w:t xml:space="preserve">ANNEXE </w:t>
      </w:r>
      <w:r>
        <w:rPr>
          <w:rFonts w:ascii="Verdana" w:hAnsi="Verdana"/>
          <w:b/>
          <w:sz w:val="22"/>
        </w:rPr>
        <w:t>2</w:t>
      </w:r>
      <w:r w:rsidRPr="00D91517">
        <w:rPr>
          <w:rFonts w:ascii="Verdana" w:hAnsi="Verdana"/>
          <w:b/>
          <w:sz w:val="22"/>
        </w:rPr>
        <w:t xml:space="preserve"> </w:t>
      </w:r>
    </w:p>
    <w:p w:rsidR="00346C01" w:rsidRPr="00D91517" w:rsidRDefault="00346C01" w:rsidP="00346C01">
      <w:pPr>
        <w:jc w:val="center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Tableau des responsabilités </w:t>
      </w:r>
    </w:p>
    <w:p w:rsidR="00AF6BBB" w:rsidRPr="00260015" w:rsidRDefault="00346C01" w:rsidP="00D14D88">
      <w:pPr>
        <w:jc w:val="both"/>
        <w:rPr>
          <w:rFonts w:ascii="Verdana" w:hAnsi="Verdana"/>
          <w:sz w:val="20"/>
        </w:rPr>
      </w:pPr>
      <w:r>
        <w:object w:dxaOrig="9731" w:dyaOrig="14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612pt" o:ole="">
            <v:imagedata r:id="rId10" o:title=""/>
          </v:shape>
          <o:OLEObject Type="Embed" ProgID="Visio.Drawing.11" ShapeID="_x0000_i1025" DrawAspect="Content" ObjectID="_1510586452" r:id="rId11"/>
        </w:object>
      </w:r>
    </w:p>
    <w:sectPr w:rsidR="00AF6BBB" w:rsidRPr="00260015" w:rsidSect="00D14D88">
      <w:headerReference w:type="default" r:id="rId12"/>
      <w:pgSz w:w="11906" w:h="16838" w:code="9"/>
      <w:pgMar w:top="1418" w:right="1418" w:bottom="567" w:left="1418" w:header="505" w:footer="709" w:gutter="0"/>
      <w:pgBorders w:offsetFrom="page">
        <w:top w:val="single" w:sz="12" w:space="24" w:color="auto"/>
        <w:left w:val="single" w:sz="12" w:space="31" w:color="auto"/>
        <w:bottom w:val="single" w:sz="12" w:space="24" w:color="auto"/>
        <w:right w:val="single" w:sz="12" w:space="22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Jessica Escaffre" w:date="2015-12-02T18:20:00Z" w:initials="JE">
    <w:p w:rsidR="00F66D3B" w:rsidRDefault="00F66D3B">
      <w:pPr>
        <w:pStyle w:val="Commentaire"/>
      </w:pPr>
      <w:r>
        <w:rPr>
          <w:rStyle w:val="Marquedecommentaire"/>
        </w:rPr>
        <w:annotationRef/>
      </w:r>
      <w:r w:rsidR="00A07826">
        <w:t xml:space="preserve">Photothèque  ou </w:t>
      </w:r>
      <w:r>
        <w:t>définition du conten</w:t>
      </w:r>
      <w:r w:rsidR="000157B8">
        <w:t>eur ad</w:t>
      </w:r>
      <w:r w:rsidR="00A07826">
        <w:t xml:space="preserve">apté ? </w:t>
      </w:r>
    </w:p>
  </w:comment>
  <w:comment w:id="8" w:author="Jessica Escaffre" w:date="2015-12-02T18:26:00Z" w:initials="JE">
    <w:p w:rsidR="00AF6BBB" w:rsidRDefault="00AF6BBB" w:rsidP="00AF6BBB">
      <w:pPr>
        <w:pStyle w:val="Commentaire"/>
      </w:pPr>
      <w:r>
        <w:rPr>
          <w:rStyle w:val="Marquedecommentaire"/>
        </w:rPr>
        <w:annotationRef/>
      </w:r>
      <w:r>
        <w:t xml:space="preserve">Les matières métalliques pouvant fondre ne sont pas interdites à cette étape.  </w:t>
      </w:r>
    </w:p>
  </w:comment>
  <w:comment w:id="9" w:author="Jessica Escaffre" w:date="2015-12-02T18:26:00Z" w:initials="JE">
    <w:p w:rsidR="00AF6BBB" w:rsidRDefault="00AF6BBB" w:rsidP="00AF6BBB">
      <w:pPr>
        <w:pStyle w:val="Commentaire"/>
      </w:pPr>
      <w:r>
        <w:rPr>
          <w:rStyle w:val="Marquedecommentaire"/>
        </w:rPr>
        <w:annotationRef/>
      </w:r>
      <w:r>
        <w:t xml:space="preserve">Voir </w:t>
      </w:r>
      <w:proofErr w:type="spellStart"/>
      <w:r>
        <w:t>F.Bernard</w:t>
      </w:r>
      <w:proofErr w:type="spellEnd"/>
      <w:r>
        <w:t xml:space="preserve"> ou </w:t>
      </w:r>
      <w:proofErr w:type="spellStart"/>
      <w:r>
        <w:t>L.Vialatte</w:t>
      </w:r>
      <w:proofErr w:type="spellEnd"/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5DA" w:rsidRDefault="00E155DA">
      <w:r>
        <w:separator/>
      </w:r>
    </w:p>
  </w:endnote>
  <w:endnote w:type="continuationSeparator" w:id="0">
    <w:p w:rsidR="00E155DA" w:rsidRDefault="00E1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5DA" w:rsidRDefault="00E155DA">
      <w:r>
        <w:separator/>
      </w:r>
    </w:p>
  </w:footnote>
  <w:footnote w:type="continuationSeparator" w:id="0">
    <w:p w:rsidR="00E155DA" w:rsidRDefault="00E15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850" w:type="pct"/>
      <w:tblInd w:w="-709" w:type="dxa"/>
      <w:tblBorders>
        <w:bottom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888"/>
      <w:gridCol w:w="7977"/>
    </w:tblGrid>
    <w:tr w:rsidR="00D17567" w:rsidTr="00D17567">
      <w:trPr>
        <w:trHeight w:val="1456"/>
        <w:tblHeader/>
      </w:trPr>
      <w:tc>
        <w:tcPr>
          <w:tcW w:w="1329" w:type="pct"/>
          <w:vAlign w:val="center"/>
        </w:tcPr>
        <w:p w:rsidR="00D17567" w:rsidRPr="00D17567" w:rsidRDefault="00D17567" w:rsidP="00D17567">
          <w:pPr>
            <w:pStyle w:val="Corpsdetexte3"/>
            <w:jc w:val="center"/>
            <w:rPr>
              <w:noProof/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1258C139" wp14:editId="71F959AE">
                <wp:extent cx="1696662" cy="923925"/>
                <wp:effectExtent l="0" t="0" r="0" b="0"/>
                <wp:docPr id="1" name="Image 1" descr="C:\Users\raymond.allier\Documents\Data\Elaboration Ancizes\Projet PAMCHR\Logo EcoTitanium\Logo_EcoTitanium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raymond.allier\Documents\Data\Elaboration Ancizes\Projet PAMCHR\Logo EcoTitanium\Logo_EcoTitanium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6662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1" w:type="pct"/>
          <w:vAlign w:val="center"/>
        </w:tcPr>
        <w:p w:rsidR="00D17567" w:rsidRPr="00750B7D" w:rsidRDefault="00D17567" w:rsidP="00A70071">
          <w:pPr>
            <w:jc w:val="center"/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CAHIER DES CHARGE</w:t>
          </w:r>
          <w:r w:rsidRPr="00750B7D">
            <w:rPr>
              <w:rFonts w:ascii="Verdana" w:hAnsi="Verdana"/>
              <w:b/>
              <w:bCs/>
              <w:color w:val="000000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</w:t>
          </w:r>
        </w:p>
        <w:p w:rsidR="00E81079" w:rsidRDefault="00D17567" w:rsidP="00A70071">
          <w:pPr>
            <w:pStyle w:val="Corpsdetexte3"/>
            <w:jc w:val="center"/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COLLECTE DES C</w:t>
          </w:r>
          <w:r w:rsidR="008F6844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HUTES MASSIVES</w:t>
          </w:r>
          <w:r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</w:t>
          </w:r>
        </w:p>
        <w:p w:rsidR="00D17567" w:rsidRPr="004A2DD9" w:rsidRDefault="00D17567" w:rsidP="00A70071">
          <w:pPr>
            <w:pStyle w:val="Corpsdetexte3"/>
            <w:jc w:val="center"/>
            <w:rPr>
              <w:rFonts w:ascii="Times New Roman" w:hAnsi="Times New Roman"/>
              <w:b/>
              <w:color w:val="1BAE8F"/>
            </w:rPr>
          </w:pPr>
          <w:r w:rsidRPr="004A2DD9">
            <w:rPr>
              <w:rFonts w:ascii="Verdana" w:hAnsi="Verdana"/>
              <w:b/>
              <w:bCs/>
              <w:color w:val="1BAE8F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POUR APPLICATION PAMCHR</w:t>
          </w:r>
        </w:p>
      </w:tc>
    </w:tr>
    <w:tr w:rsidR="00D17567" w:rsidTr="00D17567">
      <w:trPr>
        <w:trHeight w:val="919"/>
        <w:tblHeader/>
      </w:trPr>
      <w:tc>
        <w:tcPr>
          <w:tcW w:w="1329" w:type="pct"/>
          <w:vAlign w:val="center"/>
        </w:tcPr>
        <w:p w:rsidR="00D17567" w:rsidRDefault="006244E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>
            <w:rPr>
              <w:rFonts w:ascii="Verdana" w:hAnsi="Verdana"/>
              <w:b/>
              <w:noProof/>
              <w:sz w:val="20"/>
            </w:rPr>
            <w:t>REF</w:t>
          </w:r>
          <w:r w:rsidR="00D17567" w:rsidRPr="00D17567">
            <w:rPr>
              <w:rFonts w:ascii="Verdana" w:hAnsi="Verdana"/>
              <w:b/>
              <w:noProof/>
              <w:sz w:val="20"/>
            </w:rPr>
            <w:t xml:space="preserve"> : </w:t>
          </w:r>
        </w:p>
        <w:p w:rsidR="00D17567" w:rsidRPr="00D17567" w:rsidRDefault="00D17567" w:rsidP="00D17567">
          <w:pPr>
            <w:jc w:val="center"/>
            <w:rPr>
              <w:rFonts w:ascii="Verdana" w:hAnsi="Verdana"/>
              <w:b/>
              <w:noProof/>
              <w:sz w:val="20"/>
            </w:rPr>
          </w:pPr>
          <w:r w:rsidRPr="00D17567">
            <w:rPr>
              <w:rStyle w:val="Numrodepage"/>
              <w:rFonts w:ascii="Verdana" w:hAnsi="Verdana"/>
              <w:b/>
              <w:sz w:val="20"/>
            </w:rPr>
            <w:t>Version</w:t>
          </w:r>
          <w:r w:rsidR="008304BF">
            <w:rPr>
              <w:rStyle w:val="Numrodepage"/>
              <w:rFonts w:ascii="Verdana" w:hAnsi="Verdana"/>
              <w:b/>
              <w:sz w:val="20"/>
            </w:rPr>
            <w:t xml:space="preserve"> </w:t>
          </w:r>
          <w:r w:rsidR="008F6844">
            <w:rPr>
              <w:rStyle w:val="Numrodepage"/>
              <w:rFonts w:ascii="Verdana" w:hAnsi="Verdana"/>
              <w:b/>
              <w:sz w:val="20"/>
            </w:rPr>
            <w:t>1</w:t>
          </w:r>
        </w:p>
        <w:p w:rsidR="00D17567" w:rsidRPr="00D17567" w:rsidRDefault="008F6844" w:rsidP="00D17567">
          <w:pPr>
            <w:jc w:val="center"/>
            <w:rPr>
              <w:rFonts w:ascii="Verdana" w:hAnsi="Verdana"/>
              <w:b/>
              <w:sz w:val="20"/>
            </w:rPr>
          </w:pPr>
          <w:r>
            <w:rPr>
              <w:rFonts w:ascii="Verdana" w:hAnsi="Verdana"/>
              <w:b/>
              <w:sz w:val="20"/>
            </w:rPr>
            <w:t>23</w:t>
          </w:r>
          <w:r w:rsidR="00D17567" w:rsidRPr="00D17567">
            <w:rPr>
              <w:rFonts w:ascii="Verdana" w:hAnsi="Verdana"/>
              <w:b/>
              <w:sz w:val="20"/>
            </w:rPr>
            <w:t>/</w:t>
          </w:r>
          <w:r w:rsidR="003865AC">
            <w:rPr>
              <w:rFonts w:ascii="Verdana" w:hAnsi="Verdana"/>
              <w:b/>
              <w:sz w:val="20"/>
            </w:rPr>
            <w:t>1</w:t>
          </w:r>
          <w:r>
            <w:rPr>
              <w:rFonts w:ascii="Verdana" w:hAnsi="Verdana"/>
              <w:b/>
              <w:sz w:val="20"/>
            </w:rPr>
            <w:t>1</w:t>
          </w:r>
          <w:r w:rsidR="00D17567" w:rsidRPr="00D17567">
            <w:rPr>
              <w:rFonts w:ascii="Verdana" w:hAnsi="Verdana"/>
              <w:b/>
              <w:sz w:val="20"/>
            </w:rPr>
            <w:t>/2015</w:t>
          </w:r>
        </w:p>
        <w:p w:rsidR="00D17567" w:rsidRPr="00D17567" w:rsidRDefault="00D17567" w:rsidP="00D17567">
          <w:pPr>
            <w:pStyle w:val="Corpsdetexte3"/>
            <w:jc w:val="center"/>
            <w:rPr>
              <w:rFonts w:ascii="Verdana" w:hAnsi="Verdana"/>
              <w:b/>
              <w:color w:val="auto"/>
              <w:sz w:val="20"/>
              <w:szCs w:val="24"/>
            </w:rPr>
          </w:pPr>
          <w:r w:rsidRPr="00D17567">
            <w:rPr>
              <w:rFonts w:ascii="Verdana" w:hAnsi="Verdana"/>
              <w:b/>
              <w:color w:val="auto"/>
              <w:sz w:val="20"/>
              <w:szCs w:val="24"/>
            </w:rPr>
            <w:t xml:space="preserve">Page  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begin"/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instrText xml:space="preserve"> PAGE </w:instrTex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separate"/>
          </w:r>
          <w:r w:rsidR="00D135EB">
            <w:rPr>
              <w:rStyle w:val="Numrodepage"/>
              <w:rFonts w:ascii="Verdana" w:hAnsi="Verdana"/>
              <w:b/>
              <w:noProof/>
              <w:color w:val="auto"/>
              <w:sz w:val="20"/>
              <w:szCs w:val="24"/>
            </w:rPr>
            <w:t>1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end"/>
          </w:r>
          <w:r w:rsidRPr="00D17567">
            <w:rPr>
              <w:rFonts w:ascii="Verdana" w:hAnsi="Verdana"/>
              <w:b/>
              <w:color w:val="auto"/>
              <w:sz w:val="20"/>
              <w:szCs w:val="24"/>
            </w:rPr>
            <w:t xml:space="preserve"> / 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begin"/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instrText xml:space="preserve"> NUMPAGES </w:instrTex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separate"/>
          </w:r>
          <w:r w:rsidR="00D135EB">
            <w:rPr>
              <w:rStyle w:val="Numrodepage"/>
              <w:rFonts w:ascii="Verdana" w:hAnsi="Verdana"/>
              <w:b/>
              <w:noProof/>
              <w:color w:val="auto"/>
              <w:sz w:val="20"/>
              <w:szCs w:val="24"/>
            </w:rPr>
            <w:t>7</w:t>
          </w:r>
          <w:r w:rsidRPr="00D17567">
            <w:rPr>
              <w:rStyle w:val="Numrodepage"/>
              <w:rFonts w:ascii="Verdana" w:hAnsi="Verdana"/>
              <w:b/>
              <w:color w:val="auto"/>
              <w:sz w:val="20"/>
              <w:szCs w:val="24"/>
            </w:rPr>
            <w:fldChar w:fldCharType="end"/>
          </w:r>
        </w:p>
      </w:tc>
      <w:tc>
        <w:tcPr>
          <w:tcW w:w="3671" w:type="pct"/>
          <w:vAlign w:val="center"/>
        </w:tcPr>
        <w:p w:rsidR="00D17567" w:rsidRPr="00D17567" w:rsidRDefault="00D17567" w:rsidP="008F6844">
          <w:pPr>
            <w:jc w:val="both"/>
            <w:rPr>
              <w:rFonts w:ascii="Verdana" w:hAnsi="Verdana"/>
              <w:b/>
            </w:rPr>
          </w:pPr>
          <w:r w:rsidRPr="00D17567">
            <w:rPr>
              <w:rFonts w:ascii="Verdana" w:hAnsi="Verdana"/>
              <w:b/>
              <w:sz w:val="22"/>
            </w:rPr>
            <w:t xml:space="preserve">Prestation : Collecte de </w:t>
          </w:r>
          <w:r w:rsidR="008F6844">
            <w:rPr>
              <w:rFonts w:ascii="Verdana" w:hAnsi="Verdana"/>
              <w:b/>
              <w:sz w:val="22"/>
            </w:rPr>
            <w:t>chutes massives</w:t>
          </w:r>
        </w:p>
      </w:tc>
    </w:tr>
  </w:tbl>
  <w:p w:rsidR="005D73DF" w:rsidRDefault="005D73D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7F8"/>
    <w:multiLevelType w:val="hybridMultilevel"/>
    <w:tmpl w:val="0476A2E8"/>
    <w:lvl w:ilvl="0" w:tplc="151E84F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02E"/>
    <w:multiLevelType w:val="hybridMultilevel"/>
    <w:tmpl w:val="A9DE1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D6A21"/>
    <w:multiLevelType w:val="hybridMultilevel"/>
    <w:tmpl w:val="646290CE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1925467E"/>
    <w:multiLevelType w:val="hybridMultilevel"/>
    <w:tmpl w:val="070228A6"/>
    <w:lvl w:ilvl="0" w:tplc="040C0013">
      <w:start w:val="1"/>
      <w:numFmt w:val="upperRoman"/>
      <w:lvlText w:val="%1."/>
      <w:lvlJc w:val="right"/>
      <w:pPr>
        <w:ind w:left="1776" w:hanging="360"/>
      </w:p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C7E3D1C"/>
    <w:multiLevelType w:val="hybridMultilevel"/>
    <w:tmpl w:val="58760096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90155"/>
    <w:multiLevelType w:val="hybridMultilevel"/>
    <w:tmpl w:val="E26859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26E15B3"/>
    <w:multiLevelType w:val="hybridMultilevel"/>
    <w:tmpl w:val="EEF6E5F8"/>
    <w:lvl w:ilvl="0" w:tplc="F0BE30C8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C4CFA"/>
    <w:multiLevelType w:val="hybridMultilevel"/>
    <w:tmpl w:val="3ADC8D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115CC"/>
    <w:multiLevelType w:val="hybridMultilevel"/>
    <w:tmpl w:val="B2782A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9">
    <w:nsid w:val="2C074F12"/>
    <w:multiLevelType w:val="hybridMultilevel"/>
    <w:tmpl w:val="18B2CCCA"/>
    <w:lvl w:ilvl="0" w:tplc="F7341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B0F37"/>
    <w:multiLevelType w:val="hybridMultilevel"/>
    <w:tmpl w:val="E9F877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DF4079"/>
    <w:multiLevelType w:val="hybridMultilevel"/>
    <w:tmpl w:val="10C4ABC0"/>
    <w:lvl w:ilvl="0" w:tplc="5A2A7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501AE"/>
    <w:multiLevelType w:val="hybridMultilevel"/>
    <w:tmpl w:val="06D6891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0F">
      <w:start w:val="1"/>
      <w:numFmt w:val="decimal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>
    <w:nsid w:val="3EFF0E70"/>
    <w:multiLevelType w:val="hybridMultilevel"/>
    <w:tmpl w:val="4B5A3CB2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14">
    <w:nsid w:val="446A65FE"/>
    <w:multiLevelType w:val="hybridMultilevel"/>
    <w:tmpl w:val="C332C8CC"/>
    <w:lvl w:ilvl="0" w:tplc="F0BE30C8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13286"/>
    <w:multiLevelType w:val="hybridMultilevel"/>
    <w:tmpl w:val="0D12C9B6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6">
    <w:nsid w:val="4CEC4220"/>
    <w:multiLevelType w:val="hybridMultilevel"/>
    <w:tmpl w:val="AE242136"/>
    <w:lvl w:ilvl="0" w:tplc="E66C6E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C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C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3D6A798A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38BCE5AA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3CBED9C6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FE32735E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0664C34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E9A05B54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7">
    <w:nsid w:val="57870EBB"/>
    <w:multiLevelType w:val="hybridMultilevel"/>
    <w:tmpl w:val="A2925EB0"/>
    <w:lvl w:ilvl="0" w:tplc="F31ACA90">
      <w:start w:val="1"/>
      <w:numFmt w:val="upperRoman"/>
      <w:pStyle w:val="Sous-titre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966BC7"/>
    <w:multiLevelType w:val="hybridMultilevel"/>
    <w:tmpl w:val="8748540A"/>
    <w:lvl w:ilvl="0" w:tplc="C172B7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F22DD"/>
    <w:multiLevelType w:val="hybridMultilevel"/>
    <w:tmpl w:val="C360F0BE"/>
    <w:lvl w:ilvl="0" w:tplc="F2D6C4C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DF1CF4"/>
    <w:multiLevelType w:val="hybridMultilevel"/>
    <w:tmpl w:val="C5C810D4"/>
    <w:lvl w:ilvl="0" w:tplc="5A2A7B6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4053793"/>
    <w:multiLevelType w:val="hybridMultilevel"/>
    <w:tmpl w:val="416677DC"/>
    <w:lvl w:ilvl="0" w:tplc="040C0013">
      <w:start w:val="1"/>
      <w:numFmt w:val="upperRoman"/>
      <w:lvlText w:val="%1."/>
      <w:lvlJc w:val="right"/>
      <w:pPr>
        <w:tabs>
          <w:tab w:val="num" w:pos="1496"/>
        </w:tabs>
        <w:ind w:left="1496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abstractNum w:abstractNumId="22">
    <w:nsid w:val="744F526C"/>
    <w:multiLevelType w:val="hybridMultilevel"/>
    <w:tmpl w:val="F6DE57A2"/>
    <w:lvl w:ilvl="0" w:tplc="7C00A7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8A0431"/>
    <w:multiLevelType w:val="hybridMultilevel"/>
    <w:tmpl w:val="DD7EBF0A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4">
    <w:nsid w:val="79C55F95"/>
    <w:multiLevelType w:val="hybridMultilevel"/>
    <w:tmpl w:val="605C3DB4"/>
    <w:lvl w:ilvl="0" w:tplc="040C0019">
      <w:start w:val="1"/>
      <w:numFmt w:val="lowerLetter"/>
      <w:lvlText w:val="%1."/>
      <w:lvlJc w:val="left"/>
      <w:pPr>
        <w:tabs>
          <w:tab w:val="num" w:pos="2484"/>
        </w:tabs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5">
    <w:nsid w:val="7DA02D57"/>
    <w:multiLevelType w:val="hybridMultilevel"/>
    <w:tmpl w:val="D4F429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23"/>
  </w:num>
  <w:num w:numId="4">
    <w:abstractNumId w:val="8"/>
  </w:num>
  <w:num w:numId="5">
    <w:abstractNumId w:val="24"/>
  </w:num>
  <w:num w:numId="6">
    <w:abstractNumId w:val="12"/>
  </w:num>
  <w:num w:numId="7">
    <w:abstractNumId w:val="15"/>
  </w:num>
  <w:num w:numId="8">
    <w:abstractNumId w:val="19"/>
  </w:num>
  <w:num w:numId="9">
    <w:abstractNumId w:val="10"/>
  </w:num>
  <w:num w:numId="10">
    <w:abstractNumId w:val="1"/>
  </w:num>
  <w:num w:numId="11">
    <w:abstractNumId w:val="22"/>
  </w:num>
  <w:num w:numId="12">
    <w:abstractNumId w:val="9"/>
  </w:num>
  <w:num w:numId="13">
    <w:abstractNumId w:val="13"/>
  </w:num>
  <w:num w:numId="14">
    <w:abstractNumId w:val="25"/>
  </w:num>
  <w:num w:numId="15">
    <w:abstractNumId w:val="0"/>
  </w:num>
  <w:num w:numId="16">
    <w:abstractNumId w:val="4"/>
  </w:num>
  <w:num w:numId="17">
    <w:abstractNumId w:val="6"/>
  </w:num>
  <w:num w:numId="18">
    <w:abstractNumId w:val="3"/>
  </w:num>
  <w:num w:numId="19">
    <w:abstractNumId w:val="17"/>
  </w:num>
  <w:num w:numId="20">
    <w:abstractNumId w:val="11"/>
  </w:num>
  <w:num w:numId="21">
    <w:abstractNumId w:val="17"/>
  </w:num>
  <w:num w:numId="22">
    <w:abstractNumId w:val="7"/>
  </w:num>
  <w:num w:numId="23">
    <w:abstractNumId w:val="14"/>
  </w:num>
  <w:num w:numId="24">
    <w:abstractNumId w:val="20"/>
  </w:num>
  <w:num w:numId="25">
    <w:abstractNumId w:val="5"/>
  </w:num>
  <w:num w:numId="26">
    <w:abstractNumId w:val="2"/>
  </w:num>
  <w:num w:numId="2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60"/>
    <w:rsid w:val="00000AF6"/>
    <w:rsid w:val="000011AA"/>
    <w:rsid w:val="000022EE"/>
    <w:rsid w:val="00003334"/>
    <w:rsid w:val="00005E65"/>
    <w:rsid w:val="00012A91"/>
    <w:rsid w:val="000157B8"/>
    <w:rsid w:val="00015D1E"/>
    <w:rsid w:val="00016EDF"/>
    <w:rsid w:val="000300B9"/>
    <w:rsid w:val="000371A4"/>
    <w:rsid w:val="0003728A"/>
    <w:rsid w:val="00040FCA"/>
    <w:rsid w:val="00043C47"/>
    <w:rsid w:val="000456A4"/>
    <w:rsid w:val="00045B9B"/>
    <w:rsid w:val="0005596B"/>
    <w:rsid w:val="0005648E"/>
    <w:rsid w:val="00071726"/>
    <w:rsid w:val="00072D4A"/>
    <w:rsid w:val="0007432D"/>
    <w:rsid w:val="00074C02"/>
    <w:rsid w:val="00080851"/>
    <w:rsid w:val="000815DF"/>
    <w:rsid w:val="000817BC"/>
    <w:rsid w:val="00084916"/>
    <w:rsid w:val="000A300E"/>
    <w:rsid w:val="000B03E0"/>
    <w:rsid w:val="000B2D1B"/>
    <w:rsid w:val="000B7C87"/>
    <w:rsid w:val="000C688B"/>
    <w:rsid w:val="000D68C6"/>
    <w:rsid w:val="000D7084"/>
    <w:rsid w:val="000E5EB7"/>
    <w:rsid w:val="000E6D09"/>
    <w:rsid w:val="000E7C17"/>
    <w:rsid w:val="000F1B43"/>
    <w:rsid w:val="001004A1"/>
    <w:rsid w:val="00101BEB"/>
    <w:rsid w:val="0010568F"/>
    <w:rsid w:val="001056C3"/>
    <w:rsid w:val="00106009"/>
    <w:rsid w:val="0011145D"/>
    <w:rsid w:val="001152C1"/>
    <w:rsid w:val="001161D4"/>
    <w:rsid w:val="001165DB"/>
    <w:rsid w:val="00120842"/>
    <w:rsid w:val="00122623"/>
    <w:rsid w:val="00124A53"/>
    <w:rsid w:val="00140672"/>
    <w:rsid w:val="00142C04"/>
    <w:rsid w:val="00146549"/>
    <w:rsid w:val="00147809"/>
    <w:rsid w:val="0015117A"/>
    <w:rsid w:val="0015211E"/>
    <w:rsid w:val="00162BCE"/>
    <w:rsid w:val="001664B6"/>
    <w:rsid w:val="00185CB5"/>
    <w:rsid w:val="00193656"/>
    <w:rsid w:val="00194052"/>
    <w:rsid w:val="00195CFA"/>
    <w:rsid w:val="001964A3"/>
    <w:rsid w:val="00197952"/>
    <w:rsid w:val="001B326C"/>
    <w:rsid w:val="001B360A"/>
    <w:rsid w:val="001B4887"/>
    <w:rsid w:val="001B553A"/>
    <w:rsid w:val="001B6557"/>
    <w:rsid w:val="001B6948"/>
    <w:rsid w:val="001C0A29"/>
    <w:rsid w:val="001C2FF3"/>
    <w:rsid w:val="001D370B"/>
    <w:rsid w:val="001D3892"/>
    <w:rsid w:val="001D7976"/>
    <w:rsid w:val="001E06C3"/>
    <w:rsid w:val="001E1435"/>
    <w:rsid w:val="001F52BC"/>
    <w:rsid w:val="001F6458"/>
    <w:rsid w:val="001F7887"/>
    <w:rsid w:val="00206F3A"/>
    <w:rsid w:val="0021220D"/>
    <w:rsid w:val="0021466D"/>
    <w:rsid w:val="00226401"/>
    <w:rsid w:val="00226632"/>
    <w:rsid w:val="00227027"/>
    <w:rsid w:val="00233483"/>
    <w:rsid w:val="00235E97"/>
    <w:rsid w:val="002369FF"/>
    <w:rsid w:val="00245A92"/>
    <w:rsid w:val="002567C9"/>
    <w:rsid w:val="00260015"/>
    <w:rsid w:val="002670CB"/>
    <w:rsid w:val="00270631"/>
    <w:rsid w:val="00272FCB"/>
    <w:rsid w:val="002837EB"/>
    <w:rsid w:val="00283EA6"/>
    <w:rsid w:val="002857AF"/>
    <w:rsid w:val="00286B74"/>
    <w:rsid w:val="0029553F"/>
    <w:rsid w:val="002B0368"/>
    <w:rsid w:val="002B3999"/>
    <w:rsid w:val="002B5234"/>
    <w:rsid w:val="002B667E"/>
    <w:rsid w:val="002C1292"/>
    <w:rsid w:val="002D76AF"/>
    <w:rsid w:val="002D7808"/>
    <w:rsid w:val="002E1BC3"/>
    <w:rsid w:val="002F2048"/>
    <w:rsid w:val="002F4DE1"/>
    <w:rsid w:val="002F59F1"/>
    <w:rsid w:val="002F7AE2"/>
    <w:rsid w:val="0030018D"/>
    <w:rsid w:val="00301CB0"/>
    <w:rsid w:val="00312360"/>
    <w:rsid w:val="003144FD"/>
    <w:rsid w:val="0031676D"/>
    <w:rsid w:val="003173E2"/>
    <w:rsid w:val="00321897"/>
    <w:rsid w:val="0032351C"/>
    <w:rsid w:val="00326F3D"/>
    <w:rsid w:val="00327B08"/>
    <w:rsid w:val="00332904"/>
    <w:rsid w:val="00337684"/>
    <w:rsid w:val="00340D17"/>
    <w:rsid w:val="003427FC"/>
    <w:rsid w:val="00346C01"/>
    <w:rsid w:val="00347443"/>
    <w:rsid w:val="00352000"/>
    <w:rsid w:val="00354014"/>
    <w:rsid w:val="00366822"/>
    <w:rsid w:val="003714AC"/>
    <w:rsid w:val="00374917"/>
    <w:rsid w:val="00381F4B"/>
    <w:rsid w:val="003834D5"/>
    <w:rsid w:val="003865AC"/>
    <w:rsid w:val="00386614"/>
    <w:rsid w:val="00397A40"/>
    <w:rsid w:val="003A25F1"/>
    <w:rsid w:val="003A30DA"/>
    <w:rsid w:val="003B136E"/>
    <w:rsid w:val="003B4F10"/>
    <w:rsid w:val="003B6D57"/>
    <w:rsid w:val="003C1AE9"/>
    <w:rsid w:val="003C3552"/>
    <w:rsid w:val="003E2CC1"/>
    <w:rsid w:val="003F080A"/>
    <w:rsid w:val="003F24AF"/>
    <w:rsid w:val="003F5052"/>
    <w:rsid w:val="0040194D"/>
    <w:rsid w:val="004108D9"/>
    <w:rsid w:val="004208A3"/>
    <w:rsid w:val="004249D8"/>
    <w:rsid w:val="004428B7"/>
    <w:rsid w:val="00443592"/>
    <w:rsid w:val="004444D6"/>
    <w:rsid w:val="00451F14"/>
    <w:rsid w:val="00452A22"/>
    <w:rsid w:val="00466735"/>
    <w:rsid w:val="004713BB"/>
    <w:rsid w:val="00475586"/>
    <w:rsid w:val="00480717"/>
    <w:rsid w:val="004A18A4"/>
    <w:rsid w:val="004A2DD9"/>
    <w:rsid w:val="004A6C31"/>
    <w:rsid w:val="004B0BE7"/>
    <w:rsid w:val="004C006E"/>
    <w:rsid w:val="004C4CA6"/>
    <w:rsid w:val="004D0805"/>
    <w:rsid w:val="004E4356"/>
    <w:rsid w:val="004E6BF9"/>
    <w:rsid w:val="00500394"/>
    <w:rsid w:val="0050220B"/>
    <w:rsid w:val="00505A5D"/>
    <w:rsid w:val="005116AA"/>
    <w:rsid w:val="0051283E"/>
    <w:rsid w:val="00522626"/>
    <w:rsid w:val="0052487B"/>
    <w:rsid w:val="00525BDE"/>
    <w:rsid w:val="00531D7B"/>
    <w:rsid w:val="005478A2"/>
    <w:rsid w:val="00557BED"/>
    <w:rsid w:val="005646E0"/>
    <w:rsid w:val="005702FC"/>
    <w:rsid w:val="005767C6"/>
    <w:rsid w:val="005805D7"/>
    <w:rsid w:val="00582743"/>
    <w:rsid w:val="00582B2F"/>
    <w:rsid w:val="005877CE"/>
    <w:rsid w:val="00595B16"/>
    <w:rsid w:val="00596BD5"/>
    <w:rsid w:val="005A1664"/>
    <w:rsid w:val="005A2AD6"/>
    <w:rsid w:val="005A5D4D"/>
    <w:rsid w:val="005D5DF5"/>
    <w:rsid w:val="005D73DF"/>
    <w:rsid w:val="005D7EFA"/>
    <w:rsid w:val="005E16F6"/>
    <w:rsid w:val="005E6CCF"/>
    <w:rsid w:val="005F6604"/>
    <w:rsid w:val="006079D5"/>
    <w:rsid w:val="006103C7"/>
    <w:rsid w:val="00613D72"/>
    <w:rsid w:val="006151B4"/>
    <w:rsid w:val="00615C62"/>
    <w:rsid w:val="00617DAF"/>
    <w:rsid w:val="00620350"/>
    <w:rsid w:val="006244E7"/>
    <w:rsid w:val="00632EDE"/>
    <w:rsid w:val="006333F9"/>
    <w:rsid w:val="00642DFA"/>
    <w:rsid w:val="006463F8"/>
    <w:rsid w:val="00646F23"/>
    <w:rsid w:val="00652AA3"/>
    <w:rsid w:val="00653CC5"/>
    <w:rsid w:val="0065424B"/>
    <w:rsid w:val="00655D86"/>
    <w:rsid w:val="00662E0B"/>
    <w:rsid w:val="00663242"/>
    <w:rsid w:val="0066749A"/>
    <w:rsid w:val="0067226C"/>
    <w:rsid w:val="006761E7"/>
    <w:rsid w:val="0069249D"/>
    <w:rsid w:val="00693D50"/>
    <w:rsid w:val="006A1EA0"/>
    <w:rsid w:val="006A3CB7"/>
    <w:rsid w:val="006A4A8F"/>
    <w:rsid w:val="006A5FAF"/>
    <w:rsid w:val="006B021E"/>
    <w:rsid w:val="006B14C8"/>
    <w:rsid w:val="006B170B"/>
    <w:rsid w:val="006B28BA"/>
    <w:rsid w:val="006B47BD"/>
    <w:rsid w:val="006C4BD2"/>
    <w:rsid w:val="006C6246"/>
    <w:rsid w:val="006C641E"/>
    <w:rsid w:val="006C766F"/>
    <w:rsid w:val="006D3B49"/>
    <w:rsid w:val="006E1FB5"/>
    <w:rsid w:val="006E5CA2"/>
    <w:rsid w:val="006F1F9D"/>
    <w:rsid w:val="006F33CF"/>
    <w:rsid w:val="006F4551"/>
    <w:rsid w:val="00701D7F"/>
    <w:rsid w:val="007021F5"/>
    <w:rsid w:val="00703307"/>
    <w:rsid w:val="00706457"/>
    <w:rsid w:val="007158F5"/>
    <w:rsid w:val="007173F0"/>
    <w:rsid w:val="0072083B"/>
    <w:rsid w:val="007230D4"/>
    <w:rsid w:val="007261CF"/>
    <w:rsid w:val="007308CE"/>
    <w:rsid w:val="00735AA8"/>
    <w:rsid w:val="007362F4"/>
    <w:rsid w:val="00737ECB"/>
    <w:rsid w:val="00750B7D"/>
    <w:rsid w:val="007530D2"/>
    <w:rsid w:val="00761410"/>
    <w:rsid w:val="00763F3D"/>
    <w:rsid w:val="00771FA8"/>
    <w:rsid w:val="00776BA4"/>
    <w:rsid w:val="00791541"/>
    <w:rsid w:val="00793314"/>
    <w:rsid w:val="00797E80"/>
    <w:rsid w:val="007A1C84"/>
    <w:rsid w:val="007A3AFE"/>
    <w:rsid w:val="007B0D20"/>
    <w:rsid w:val="007B1DA3"/>
    <w:rsid w:val="007B4DD5"/>
    <w:rsid w:val="007C01A4"/>
    <w:rsid w:val="007D323E"/>
    <w:rsid w:val="007D502C"/>
    <w:rsid w:val="007D5C22"/>
    <w:rsid w:val="007E329E"/>
    <w:rsid w:val="007E5279"/>
    <w:rsid w:val="007E5685"/>
    <w:rsid w:val="007F0E95"/>
    <w:rsid w:val="007F55FC"/>
    <w:rsid w:val="007F6EB7"/>
    <w:rsid w:val="00802328"/>
    <w:rsid w:val="008040C6"/>
    <w:rsid w:val="00811254"/>
    <w:rsid w:val="0081168C"/>
    <w:rsid w:val="00817B66"/>
    <w:rsid w:val="008219CD"/>
    <w:rsid w:val="00823683"/>
    <w:rsid w:val="008248E0"/>
    <w:rsid w:val="008273D4"/>
    <w:rsid w:val="008304BF"/>
    <w:rsid w:val="00830966"/>
    <w:rsid w:val="00831058"/>
    <w:rsid w:val="008401BD"/>
    <w:rsid w:val="00840731"/>
    <w:rsid w:val="008410D2"/>
    <w:rsid w:val="00841494"/>
    <w:rsid w:val="008472A8"/>
    <w:rsid w:val="00850CAF"/>
    <w:rsid w:val="00853F16"/>
    <w:rsid w:val="008551C4"/>
    <w:rsid w:val="008557C2"/>
    <w:rsid w:val="008628F4"/>
    <w:rsid w:val="00874C9D"/>
    <w:rsid w:val="00884868"/>
    <w:rsid w:val="00886275"/>
    <w:rsid w:val="00897C8E"/>
    <w:rsid w:val="008A26AC"/>
    <w:rsid w:val="008B0BA6"/>
    <w:rsid w:val="008B238E"/>
    <w:rsid w:val="008C0C6F"/>
    <w:rsid w:val="008C15D1"/>
    <w:rsid w:val="008C2B54"/>
    <w:rsid w:val="008C78AA"/>
    <w:rsid w:val="008D3097"/>
    <w:rsid w:val="008E15DD"/>
    <w:rsid w:val="008E3982"/>
    <w:rsid w:val="008E4946"/>
    <w:rsid w:val="008F0AA5"/>
    <w:rsid w:val="008F6844"/>
    <w:rsid w:val="00910483"/>
    <w:rsid w:val="009120D9"/>
    <w:rsid w:val="0092275E"/>
    <w:rsid w:val="009243E7"/>
    <w:rsid w:val="00925544"/>
    <w:rsid w:val="009258A2"/>
    <w:rsid w:val="0093400C"/>
    <w:rsid w:val="00934E37"/>
    <w:rsid w:val="00940D12"/>
    <w:rsid w:val="0095565A"/>
    <w:rsid w:val="00956855"/>
    <w:rsid w:val="0095731B"/>
    <w:rsid w:val="009649BF"/>
    <w:rsid w:val="00967162"/>
    <w:rsid w:val="00974371"/>
    <w:rsid w:val="009758C3"/>
    <w:rsid w:val="00986427"/>
    <w:rsid w:val="0098721B"/>
    <w:rsid w:val="00992C37"/>
    <w:rsid w:val="00993108"/>
    <w:rsid w:val="009A06B5"/>
    <w:rsid w:val="009A0D70"/>
    <w:rsid w:val="009A620A"/>
    <w:rsid w:val="009B028F"/>
    <w:rsid w:val="009B1005"/>
    <w:rsid w:val="009B4B6C"/>
    <w:rsid w:val="009D4827"/>
    <w:rsid w:val="009E0697"/>
    <w:rsid w:val="009E3D35"/>
    <w:rsid w:val="009F07EF"/>
    <w:rsid w:val="009F0F43"/>
    <w:rsid w:val="009F5AC0"/>
    <w:rsid w:val="009F7089"/>
    <w:rsid w:val="00A0213E"/>
    <w:rsid w:val="00A06434"/>
    <w:rsid w:val="00A07826"/>
    <w:rsid w:val="00A17B5E"/>
    <w:rsid w:val="00A17CB7"/>
    <w:rsid w:val="00A33D58"/>
    <w:rsid w:val="00A34F39"/>
    <w:rsid w:val="00A43D05"/>
    <w:rsid w:val="00A47D5C"/>
    <w:rsid w:val="00A5113C"/>
    <w:rsid w:val="00A55137"/>
    <w:rsid w:val="00A70071"/>
    <w:rsid w:val="00A71C8D"/>
    <w:rsid w:val="00A72A36"/>
    <w:rsid w:val="00A8180D"/>
    <w:rsid w:val="00A84B52"/>
    <w:rsid w:val="00A865F6"/>
    <w:rsid w:val="00A9511F"/>
    <w:rsid w:val="00AA4DCA"/>
    <w:rsid w:val="00AB0F76"/>
    <w:rsid w:val="00AB5F5B"/>
    <w:rsid w:val="00AC5ABF"/>
    <w:rsid w:val="00AC6DBC"/>
    <w:rsid w:val="00AD1A14"/>
    <w:rsid w:val="00AE27BE"/>
    <w:rsid w:val="00AE2854"/>
    <w:rsid w:val="00AE5BA2"/>
    <w:rsid w:val="00AF0FCA"/>
    <w:rsid w:val="00AF2278"/>
    <w:rsid w:val="00AF6BBB"/>
    <w:rsid w:val="00B03031"/>
    <w:rsid w:val="00B07A2B"/>
    <w:rsid w:val="00B22D68"/>
    <w:rsid w:val="00B25B46"/>
    <w:rsid w:val="00B3239B"/>
    <w:rsid w:val="00B3245B"/>
    <w:rsid w:val="00B36213"/>
    <w:rsid w:val="00B4236F"/>
    <w:rsid w:val="00B533AB"/>
    <w:rsid w:val="00B55109"/>
    <w:rsid w:val="00B61682"/>
    <w:rsid w:val="00B63D6E"/>
    <w:rsid w:val="00B77559"/>
    <w:rsid w:val="00B93494"/>
    <w:rsid w:val="00B95B0C"/>
    <w:rsid w:val="00BA227C"/>
    <w:rsid w:val="00BA5B98"/>
    <w:rsid w:val="00BB012A"/>
    <w:rsid w:val="00BC03D7"/>
    <w:rsid w:val="00BC45F4"/>
    <w:rsid w:val="00BC602D"/>
    <w:rsid w:val="00BC6F63"/>
    <w:rsid w:val="00BD4DD6"/>
    <w:rsid w:val="00BD64ED"/>
    <w:rsid w:val="00BE057B"/>
    <w:rsid w:val="00BE10C5"/>
    <w:rsid w:val="00BE68D9"/>
    <w:rsid w:val="00BF7F6B"/>
    <w:rsid w:val="00C02873"/>
    <w:rsid w:val="00C0367F"/>
    <w:rsid w:val="00C0384B"/>
    <w:rsid w:val="00C119D0"/>
    <w:rsid w:val="00C14AC1"/>
    <w:rsid w:val="00C17E1E"/>
    <w:rsid w:val="00C310F9"/>
    <w:rsid w:val="00C34293"/>
    <w:rsid w:val="00C4478C"/>
    <w:rsid w:val="00C52E51"/>
    <w:rsid w:val="00C57AAA"/>
    <w:rsid w:val="00C667C1"/>
    <w:rsid w:val="00C67A57"/>
    <w:rsid w:val="00C701E9"/>
    <w:rsid w:val="00C72DA2"/>
    <w:rsid w:val="00C740D3"/>
    <w:rsid w:val="00C76A25"/>
    <w:rsid w:val="00C800DB"/>
    <w:rsid w:val="00C83D2D"/>
    <w:rsid w:val="00C842CB"/>
    <w:rsid w:val="00C96D41"/>
    <w:rsid w:val="00C97455"/>
    <w:rsid w:val="00CA1D60"/>
    <w:rsid w:val="00CA5AC4"/>
    <w:rsid w:val="00CA714B"/>
    <w:rsid w:val="00CB42F2"/>
    <w:rsid w:val="00CC6978"/>
    <w:rsid w:val="00CE0A38"/>
    <w:rsid w:val="00CE3F0C"/>
    <w:rsid w:val="00D04947"/>
    <w:rsid w:val="00D05CF9"/>
    <w:rsid w:val="00D067BB"/>
    <w:rsid w:val="00D135EB"/>
    <w:rsid w:val="00D14D88"/>
    <w:rsid w:val="00D17567"/>
    <w:rsid w:val="00D22AD5"/>
    <w:rsid w:val="00D23099"/>
    <w:rsid w:val="00D24873"/>
    <w:rsid w:val="00D27090"/>
    <w:rsid w:val="00D34C78"/>
    <w:rsid w:val="00D365D8"/>
    <w:rsid w:val="00D374B2"/>
    <w:rsid w:val="00D43C57"/>
    <w:rsid w:val="00D60B10"/>
    <w:rsid w:val="00D6367D"/>
    <w:rsid w:val="00D647DA"/>
    <w:rsid w:val="00D673A9"/>
    <w:rsid w:val="00D67FA2"/>
    <w:rsid w:val="00D83A6E"/>
    <w:rsid w:val="00D877F6"/>
    <w:rsid w:val="00D90A23"/>
    <w:rsid w:val="00DB0437"/>
    <w:rsid w:val="00DB3880"/>
    <w:rsid w:val="00DC01FB"/>
    <w:rsid w:val="00DC24AE"/>
    <w:rsid w:val="00DC483B"/>
    <w:rsid w:val="00DC7FFC"/>
    <w:rsid w:val="00DD5B93"/>
    <w:rsid w:val="00DE3064"/>
    <w:rsid w:val="00DE48C7"/>
    <w:rsid w:val="00DE5789"/>
    <w:rsid w:val="00DE7228"/>
    <w:rsid w:val="00DF3521"/>
    <w:rsid w:val="00E038DB"/>
    <w:rsid w:val="00E0446E"/>
    <w:rsid w:val="00E12500"/>
    <w:rsid w:val="00E1278D"/>
    <w:rsid w:val="00E155DA"/>
    <w:rsid w:val="00E238C3"/>
    <w:rsid w:val="00E23B8A"/>
    <w:rsid w:val="00E3250B"/>
    <w:rsid w:val="00E37743"/>
    <w:rsid w:val="00E46804"/>
    <w:rsid w:val="00E5147E"/>
    <w:rsid w:val="00E5163D"/>
    <w:rsid w:val="00E564BD"/>
    <w:rsid w:val="00E705B0"/>
    <w:rsid w:val="00E71D65"/>
    <w:rsid w:val="00E81079"/>
    <w:rsid w:val="00E86A94"/>
    <w:rsid w:val="00E94FA5"/>
    <w:rsid w:val="00EA2E6E"/>
    <w:rsid w:val="00EA6CAE"/>
    <w:rsid w:val="00EB3862"/>
    <w:rsid w:val="00EB485E"/>
    <w:rsid w:val="00EB5946"/>
    <w:rsid w:val="00EB679A"/>
    <w:rsid w:val="00EC6217"/>
    <w:rsid w:val="00EC6D8C"/>
    <w:rsid w:val="00ED09D6"/>
    <w:rsid w:val="00ED17B5"/>
    <w:rsid w:val="00EF0D9A"/>
    <w:rsid w:val="00F03B6F"/>
    <w:rsid w:val="00F03DFD"/>
    <w:rsid w:val="00F040A1"/>
    <w:rsid w:val="00F05B42"/>
    <w:rsid w:val="00F06F43"/>
    <w:rsid w:val="00F07CE2"/>
    <w:rsid w:val="00F13B0A"/>
    <w:rsid w:val="00F16639"/>
    <w:rsid w:val="00F17C7E"/>
    <w:rsid w:val="00F24C5A"/>
    <w:rsid w:val="00F258F0"/>
    <w:rsid w:val="00F30001"/>
    <w:rsid w:val="00F36D77"/>
    <w:rsid w:val="00F4214C"/>
    <w:rsid w:val="00F4551F"/>
    <w:rsid w:val="00F5534C"/>
    <w:rsid w:val="00F5760A"/>
    <w:rsid w:val="00F61911"/>
    <w:rsid w:val="00F62CE8"/>
    <w:rsid w:val="00F62E25"/>
    <w:rsid w:val="00F66D3B"/>
    <w:rsid w:val="00F67735"/>
    <w:rsid w:val="00F80B3B"/>
    <w:rsid w:val="00F84E61"/>
    <w:rsid w:val="00F910EF"/>
    <w:rsid w:val="00FA228E"/>
    <w:rsid w:val="00FB587E"/>
    <w:rsid w:val="00FC5147"/>
    <w:rsid w:val="00FC700D"/>
    <w:rsid w:val="00FD065A"/>
    <w:rsid w:val="00FD41AC"/>
    <w:rsid w:val="00FD4568"/>
    <w:rsid w:val="00FD6275"/>
    <w:rsid w:val="00FD6E05"/>
    <w:rsid w:val="00FE3488"/>
    <w:rsid w:val="00FF0AB0"/>
    <w:rsid w:val="00FF0DFD"/>
    <w:rsid w:val="00FF1A6D"/>
    <w:rsid w:val="00FF2894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1C"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C34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25B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236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1236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312360"/>
  </w:style>
  <w:style w:type="paragraph" w:styleId="Corpsdetexte3">
    <w:name w:val="Body Text 3"/>
    <w:basedOn w:val="Normal"/>
    <w:rsid w:val="00312360"/>
    <w:rPr>
      <w:rFonts w:ascii="Book Antiqua" w:hAnsi="Book Antiqua"/>
      <w:color w:val="0000FF"/>
      <w:szCs w:val="20"/>
    </w:rPr>
  </w:style>
  <w:style w:type="table" w:styleId="Grilledutableau">
    <w:name w:val="Table Grid"/>
    <w:basedOn w:val="TableauNormal"/>
    <w:rsid w:val="00312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C1AE9"/>
    <w:pPr>
      <w:spacing w:before="100" w:beforeAutospacing="1" w:after="100" w:afterAutospacing="1"/>
    </w:pPr>
  </w:style>
  <w:style w:type="paragraph" w:customStyle="1" w:styleId="Style1">
    <w:name w:val="Style1"/>
    <w:basedOn w:val="Normal"/>
    <w:link w:val="Style1Car"/>
    <w:qFormat/>
    <w:rsid w:val="00C34293"/>
    <w:pPr>
      <w:spacing w:before="120"/>
      <w:jc w:val="both"/>
    </w:pPr>
    <w:rPr>
      <w:rFonts w:ascii="Verdana" w:hAnsi="Verdana"/>
      <w:b/>
      <w:bCs/>
      <w:sz w:val="28"/>
      <w:szCs w:val="28"/>
      <w:u w:val="single"/>
    </w:rPr>
  </w:style>
  <w:style w:type="character" w:customStyle="1" w:styleId="Titre1Car">
    <w:name w:val="Titre 1 Car"/>
    <w:link w:val="Titre1"/>
    <w:rsid w:val="00C34293"/>
    <w:rPr>
      <w:rFonts w:ascii="Cambria" w:eastAsia="Times New Roman" w:hAnsi="Cambria" w:cs="Times New Roman"/>
      <w:b/>
      <w:bCs/>
      <w:kern w:val="32"/>
      <w:sz w:val="32"/>
      <w:szCs w:val="32"/>
      <w:lang w:val="fr-FR" w:eastAsia="fr-FR"/>
    </w:rPr>
  </w:style>
  <w:style w:type="character" w:customStyle="1" w:styleId="Style1Car">
    <w:name w:val="Style1 Car"/>
    <w:link w:val="Style1"/>
    <w:rsid w:val="00C34293"/>
    <w:rPr>
      <w:rFonts w:ascii="Verdana" w:hAnsi="Verdana"/>
      <w:b/>
      <w:bCs/>
      <w:sz w:val="28"/>
      <w:szCs w:val="28"/>
      <w:u w:val="single"/>
      <w:lang w:val="fr-FR"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429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M1">
    <w:name w:val="toc 1"/>
    <w:basedOn w:val="Normal"/>
    <w:next w:val="Normal"/>
    <w:autoRedefine/>
    <w:uiPriority w:val="39"/>
    <w:rsid w:val="00AC5AB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rsid w:val="00AC5ABF"/>
    <w:pPr>
      <w:ind w:left="240"/>
    </w:pPr>
    <w:rPr>
      <w:rFonts w:ascii="Calibri" w:hAnsi="Calibri"/>
      <w:smallCaps/>
      <w:sz w:val="20"/>
      <w:szCs w:val="20"/>
    </w:rPr>
  </w:style>
  <w:style w:type="paragraph" w:styleId="TM3">
    <w:name w:val="toc 3"/>
    <w:basedOn w:val="Normal"/>
    <w:next w:val="Normal"/>
    <w:autoRedefine/>
    <w:rsid w:val="00AC5ABF"/>
    <w:pPr>
      <w:ind w:left="480"/>
    </w:pPr>
    <w:rPr>
      <w:rFonts w:ascii="Calibri" w:hAnsi="Calibri"/>
      <w:i/>
      <w:iCs/>
      <w:sz w:val="20"/>
      <w:szCs w:val="20"/>
    </w:rPr>
  </w:style>
  <w:style w:type="paragraph" w:styleId="TM4">
    <w:name w:val="toc 4"/>
    <w:basedOn w:val="Normal"/>
    <w:next w:val="Normal"/>
    <w:autoRedefine/>
    <w:rsid w:val="00AC5AB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AC5AB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AC5AB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AC5AB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AC5AB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AC5ABF"/>
    <w:pPr>
      <w:ind w:left="1920"/>
    </w:pPr>
    <w:rPr>
      <w:rFonts w:ascii="Calibri" w:hAnsi="Calibri"/>
      <w:sz w:val="18"/>
      <w:szCs w:val="18"/>
    </w:rPr>
  </w:style>
  <w:style w:type="character" w:styleId="Lienhypertexte">
    <w:name w:val="Hyperlink"/>
    <w:uiPriority w:val="99"/>
    <w:unhideWhenUsed/>
    <w:rsid w:val="00AC5AB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A22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A228E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A25F1"/>
    <w:pPr>
      <w:ind w:left="720"/>
      <w:contextualSpacing/>
    </w:pPr>
  </w:style>
  <w:style w:type="character" w:styleId="Marquedecommentaire">
    <w:name w:val="annotation reference"/>
    <w:basedOn w:val="Policepardfaut"/>
    <w:rsid w:val="00F05B42"/>
    <w:rPr>
      <w:sz w:val="16"/>
      <w:szCs w:val="16"/>
    </w:rPr>
  </w:style>
  <w:style w:type="paragraph" w:styleId="Commentaire">
    <w:name w:val="annotation text"/>
    <w:basedOn w:val="Normal"/>
    <w:link w:val="CommentaireCar"/>
    <w:rsid w:val="00F05B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05B42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F05B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05B42"/>
    <w:rPr>
      <w:b/>
      <w:bCs/>
      <w:lang w:val="fr-FR" w:eastAsia="fr-FR"/>
    </w:rPr>
  </w:style>
  <w:style w:type="character" w:styleId="Lienhypertextesuivivisit">
    <w:name w:val="FollowedHyperlink"/>
    <w:basedOn w:val="Policepardfaut"/>
    <w:rsid w:val="00FD065A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link w:val="Sous-titreCar"/>
    <w:qFormat/>
    <w:rsid w:val="00525BDE"/>
    <w:pPr>
      <w:numPr>
        <w:numId w:val="19"/>
      </w:numPr>
      <w:jc w:val="both"/>
    </w:pPr>
    <w:rPr>
      <w:rFonts w:ascii="Verdana" w:eastAsiaTheme="majorEastAsia" w:hAnsi="Verdana" w:cstheme="majorBidi"/>
      <w:iCs/>
      <w:spacing w:val="15"/>
      <w:sz w:val="20"/>
      <w:u w:val="single"/>
    </w:rPr>
  </w:style>
  <w:style w:type="character" w:customStyle="1" w:styleId="Sous-titreCar">
    <w:name w:val="Sous-titre Car"/>
    <w:basedOn w:val="Policepardfaut"/>
    <w:link w:val="Sous-titre"/>
    <w:rsid w:val="00525BDE"/>
    <w:rPr>
      <w:rFonts w:ascii="Verdana" w:eastAsiaTheme="majorEastAsia" w:hAnsi="Verdana" w:cstheme="majorBidi"/>
      <w:iCs/>
      <w:spacing w:val="15"/>
      <w:szCs w:val="24"/>
      <w:u w:val="single"/>
      <w:lang w:val="fr-FR" w:eastAsia="fr-FR"/>
    </w:rPr>
  </w:style>
  <w:style w:type="character" w:customStyle="1" w:styleId="Titre2Car">
    <w:name w:val="Titre 2 Car"/>
    <w:basedOn w:val="Policepardfaut"/>
    <w:link w:val="Titre2"/>
    <w:semiHidden/>
    <w:rsid w:val="00525B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7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4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2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2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8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2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8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0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7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42A0-AD4C-4A83-8095-D8EC0442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7</Pages>
  <Words>1203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</vt:lpstr>
    </vt:vector>
  </TitlesOfParts>
  <Company>Aubert &amp; Duval</Company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</dc:title>
  <dc:creator>ADM2006-D</dc:creator>
  <cp:lastModifiedBy>Jessica Escaffre</cp:lastModifiedBy>
  <cp:revision>20</cp:revision>
  <cp:lastPrinted>2012-03-21T15:30:00Z</cp:lastPrinted>
  <dcterms:created xsi:type="dcterms:W3CDTF">2015-11-23T09:26:00Z</dcterms:created>
  <dcterms:modified xsi:type="dcterms:W3CDTF">2015-12-02T17:34:00Z</dcterms:modified>
</cp:coreProperties>
</file>