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8D7F89" w:rsidRPr="008D7F89">
        <w:rPr>
          <w:bCs/>
          <w:iCs/>
          <w:color w:val="000000"/>
        </w:rPr>
        <w:t xml:space="preserve">23.000.000 </w:t>
      </w:r>
      <w:r w:rsidR="00F115E1">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4E621D" w:rsidRDefault="0079277F" w:rsidP="00A405D4">
      <w:pPr>
        <w:widowControl w:val="0"/>
        <w:tabs>
          <w:tab w:val="left" w:pos="0"/>
        </w:tabs>
        <w:jc w:val="center"/>
        <w:rPr>
          <w:bCs/>
          <w:iCs/>
          <w:color w:val="000000"/>
        </w:rPr>
      </w:pPr>
      <w:r w:rsidRPr="004E621D">
        <w:rPr>
          <w:bCs/>
          <w:iCs/>
          <w:color w:val="000000"/>
        </w:rPr>
        <w:t xml:space="preserve">RCS </w:t>
      </w:r>
      <w:r w:rsidR="004E621D">
        <w:rPr>
          <w:bCs/>
          <w:iCs/>
          <w:color w:val="000000"/>
        </w:rPr>
        <w:t>PARIS n</w:t>
      </w:r>
      <w:r w:rsidR="004E621D" w:rsidRPr="004E621D">
        <w:rPr>
          <w:bCs/>
          <w:iCs/>
          <w:color w:val="000000"/>
        </w:rPr>
        <w:t>°</w:t>
      </w:r>
      <w:r w:rsidR="004E621D">
        <w:rPr>
          <w:bCs/>
          <w:iCs/>
          <w:color w:val="000000"/>
        </w:rPr>
        <w:t xml:space="preserve"> </w:t>
      </w:r>
      <w:r w:rsidR="004E621D" w:rsidRPr="004E621D">
        <w:rPr>
          <w:bCs/>
          <w:iCs/>
          <w:color w:val="000000"/>
        </w:rPr>
        <w:t>[●]</w:t>
      </w:r>
    </w:p>
    <w:p w:rsidR="00AF1E7F" w:rsidRPr="00260C7B" w:rsidRDefault="004816BF"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4E621D" w:rsidP="003F6B24">
      <w:pPr>
        <w:jc w:val="center"/>
        <w:rPr>
          <w:b/>
          <w:sz w:val="40"/>
          <w:szCs w:val="40"/>
        </w:rPr>
      </w:pPr>
      <w:r>
        <w:rPr>
          <w:b/>
          <w:sz w:val="40"/>
          <w:szCs w:val="40"/>
        </w:rPr>
        <w:t>STATUTS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4E621D" w:rsidRDefault="004E621D" w:rsidP="00DA627C">
      <w:pPr>
        <w:jc w:val="center"/>
        <w:rPr>
          <w:b/>
          <w:color w:val="000000"/>
        </w:rPr>
      </w:pPr>
    </w:p>
    <w:p w:rsidR="004E621D" w:rsidRDefault="004E621D" w:rsidP="004E621D">
      <w:pPr>
        <w:tabs>
          <w:tab w:val="left" w:pos="567"/>
          <w:tab w:val="left" w:pos="993"/>
          <w:tab w:val="left" w:pos="1418"/>
          <w:tab w:val="left" w:pos="1843"/>
        </w:tabs>
        <w:jc w:val="center"/>
        <w:rPr>
          <w:b/>
          <w:color w:val="000000"/>
          <w:u w:val="single"/>
        </w:rPr>
      </w:pPr>
    </w:p>
    <w:p w:rsidR="00FD5FDD" w:rsidRPr="004E621D" w:rsidRDefault="004E621D" w:rsidP="004E621D">
      <w:pPr>
        <w:tabs>
          <w:tab w:val="left" w:pos="567"/>
          <w:tab w:val="left" w:pos="993"/>
          <w:tab w:val="left" w:pos="1418"/>
          <w:tab w:val="left" w:pos="1843"/>
        </w:tabs>
        <w:jc w:val="center"/>
        <w:rPr>
          <w:b/>
          <w:color w:val="000000"/>
          <w:u w:val="single"/>
        </w:rPr>
      </w:pPr>
      <w:r w:rsidRPr="004E621D">
        <w:rPr>
          <w:i/>
          <w:color w:val="000000"/>
        </w:rPr>
        <w:t>(</w:t>
      </w:r>
      <w:proofErr w:type="gramStart"/>
      <w:r w:rsidRPr="004E621D">
        <w:rPr>
          <w:i/>
          <w:color w:val="000000"/>
        </w:rPr>
        <w:t>mis</w:t>
      </w:r>
      <w:proofErr w:type="gramEnd"/>
      <w:r w:rsidRPr="004E621D">
        <w:rPr>
          <w:i/>
          <w:color w:val="000000"/>
        </w:rPr>
        <w:t xml:space="preserve"> à jour suite à l’Assemblée </w:t>
      </w:r>
      <w:r w:rsidRPr="00C96413">
        <w:rPr>
          <w:i/>
          <w:color w:val="000000"/>
        </w:rPr>
        <w:t xml:space="preserve">générale du </w:t>
      </w:r>
      <w:r w:rsidRPr="00C96413">
        <w:rPr>
          <w:rStyle w:val="txt"/>
          <w:i/>
        </w:rPr>
        <w:t>[●] 2013</w:t>
      </w:r>
      <w:r w:rsidRPr="004E621D">
        <w:rPr>
          <w:rStyle w:val="txt"/>
        </w:rPr>
        <w:t>)</w:t>
      </w:r>
      <w:r w:rsidR="00B713DB" w:rsidRPr="004E621D">
        <w:rPr>
          <w:b/>
          <w:color w:val="000000"/>
          <w:u w:val="single"/>
        </w:rPr>
        <w:br w:type="page"/>
      </w:r>
    </w:p>
    <w:p w:rsidR="00FD5FDD" w:rsidRDefault="00FD5FDD" w:rsidP="00DA627C">
      <w:pPr>
        <w:tabs>
          <w:tab w:val="left" w:pos="567"/>
          <w:tab w:val="left" w:pos="993"/>
          <w:tab w:val="left" w:pos="1418"/>
          <w:tab w:val="left" w:pos="1843"/>
        </w:tabs>
        <w:jc w:val="both"/>
        <w:rPr>
          <w:b/>
          <w:color w:val="000000"/>
          <w:u w:val="single"/>
        </w:rPr>
      </w:pPr>
    </w:p>
    <w:p w:rsidR="006771C9" w:rsidRPr="00260C7B" w:rsidRDefault="00AF1E7F" w:rsidP="00DA627C">
      <w:pPr>
        <w:jc w:val="center"/>
        <w:rPr>
          <w:b/>
        </w:rPr>
      </w:pPr>
      <w:r w:rsidRPr="00260C7B">
        <w:rPr>
          <w:b/>
        </w:rPr>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0" w:name="I4E3FCFF95F332D0F"/>
      <w:bookmarkEnd w:id="0"/>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1" w:name="I4E3FCFF95F332D10"/>
      <w:bookmarkEnd w:id="1"/>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r w:rsidR="004E621D">
        <w:t xml:space="preserve">lingots ou </w:t>
      </w:r>
      <w:proofErr w:type="spellStart"/>
      <w:r>
        <w:t>demis-produits</w:t>
      </w:r>
      <w:proofErr w:type="spellEnd"/>
      <w:r>
        <w:t xml:space="preserve"> métalliques issus de fusions et/ou refusions de matières secondaires recyclées ou de matières premières vierges, en particulier dans le domaine du titane et des </w:t>
      </w:r>
      <w:r w:rsidR="004E621D">
        <w:t>métaux à haut point de fusion.</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2" w:name="I4E3FCFF95F332D11"/>
      <w:bookmarkEnd w:id="2"/>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712F7B" w:rsidRPr="00260C7B" w:rsidRDefault="000558DC" w:rsidP="00DA627C">
      <w:pPr>
        <w:rPr>
          <w:b/>
          <w:u w:val="single"/>
        </w:rPr>
      </w:pPr>
      <w:r w:rsidRPr="00260C7B">
        <w:rPr>
          <w:b/>
          <w:u w:val="single"/>
        </w:rPr>
        <w:lastRenderedPageBreak/>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3" w:name="I4E3FCFF95F332D12"/>
      <w:bookmarkEnd w:id="3"/>
    </w:p>
    <w:p w:rsidR="00AD3B27" w:rsidRDefault="00AD3B27" w:rsidP="00DA627C"/>
    <w:p w:rsidR="00D104A8" w:rsidRPr="00D104A8" w:rsidRDefault="00D104A8" w:rsidP="00D104A8">
      <w:pPr>
        <w:jc w:val="center"/>
        <w:rPr>
          <w:b/>
          <w:bCs/>
          <w:iCs/>
          <w:color w:val="000000"/>
        </w:rPr>
      </w:pPr>
      <w:bookmarkStart w:id="4" w:name="I4E3FCFF95F332D15"/>
      <w:bookmarkEnd w:id="4"/>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5" w:name="I4E3FCFF95F332D17"/>
      <w:bookmarkEnd w:id="5"/>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A la constitution de la Société, il a été fait apport de</w:t>
      </w:r>
      <w:r w:rsidR="007849EF">
        <w:rPr>
          <w:rFonts w:ascii="Times New Roman" w:hAnsi="Times New Roman"/>
          <w:sz w:val="24"/>
        </w:rPr>
        <w:t xml:space="preserve"> [10.000,00 €] par la société</w:t>
      </w:r>
      <w:r>
        <w:rPr>
          <w:rFonts w:ascii="Times New Roman" w:hAnsi="Times New Roman"/>
          <w:sz w:val="24"/>
        </w:rPr>
        <w:t xml:space="preserve"> </w:t>
      </w:r>
      <w:r w:rsidRPr="004E621D">
        <w:rPr>
          <w:rFonts w:ascii="Times New Roman" w:hAnsi="Times New Roman"/>
          <w:sz w:val="24"/>
        </w:rPr>
        <w:t>[●]</w:t>
      </w:r>
      <w:r w:rsidR="007849EF">
        <w:rPr>
          <w:rFonts w:ascii="Times New Roman" w:hAnsi="Times New Roman"/>
          <w:sz w:val="24"/>
        </w:rPr>
        <w:t xml:space="preserve">, </w:t>
      </w:r>
      <w:r w:rsidR="007849EF" w:rsidRPr="00115E3D">
        <w:rPr>
          <w:rFonts w:ascii="Times New Roman" w:hAnsi="Times New Roman"/>
          <w:sz w:val="24"/>
          <w:szCs w:val="24"/>
        </w:rPr>
        <w:t>correspondant à</w:t>
      </w:r>
      <w:r w:rsidR="007849EF">
        <w:rPr>
          <w:rFonts w:ascii="Times New Roman" w:hAnsi="Times New Roman"/>
          <w:sz w:val="24"/>
          <w:szCs w:val="24"/>
        </w:rPr>
        <w:t xml:space="preserve"> la souscription de</w:t>
      </w:r>
      <w:r w:rsidR="007849EF" w:rsidRPr="00115E3D">
        <w:rPr>
          <w:rFonts w:ascii="Times New Roman" w:hAnsi="Times New Roman"/>
          <w:sz w:val="24"/>
          <w:szCs w:val="24"/>
        </w:rPr>
        <w:t xml:space="preserve"> </w:t>
      </w:r>
      <w:r w:rsidR="00AD0D67">
        <w:rPr>
          <w:rFonts w:ascii="Times New Roman" w:hAnsi="Times New Roman"/>
          <w:bCs/>
          <w:iCs/>
          <w:color w:val="000000"/>
          <w:sz w:val="24"/>
          <w:szCs w:val="24"/>
        </w:rPr>
        <w:t>1</w:t>
      </w:r>
      <w:r w:rsidR="007849EF">
        <w:rPr>
          <w:rFonts w:ascii="Times New Roman" w:hAnsi="Times New Roman"/>
          <w:bCs/>
          <w:iCs/>
          <w:color w:val="000000"/>
          <w:sz w:val="24"/>
          <w:szCs w:val="24"/>
        </w:rPr>
        <w:t>00</w:t>
      </w:r>
      <w:r w:rsidR="007849EF" w:rsidRPr="00115E3D">
        <w:rPr>
          <w:rFonts w:ascii="Times New Roman" w:hAnsi="Times New Roman"/>
          <w:bCs/>
          <w:iCs/>
          <w:color w:val="000000"/>
          <w:sz w:val="24"/>
          <w:szCs w:val="24"/>
        </w:rPr>
        <w:t xml:space="preserve"> </w:t>
      </w:r>
      <w:r w:rsidR="007849EF" w:rsidRPr="00115E3D">
        <w:rPr>
          <w:rFonts w:ascii="Times New Roman" w:hAnsi="Times New Roman"/>
          <w:sz w:val="24"/>
          <w:szCs w:val="24"/>
        </w:rPr>
        <w:t>actions ordinaires 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 souscrites et libérées en totalité</w:t>
      </w:r>
      <w:r w:rsidR="007849EF">
        <w:rPr>
          <w:rFonts w:ascii="Times New Roman" w:hAnsi="Times New Roman"/>
          <w:sz w:val="24"/>
          <w:szCs w:val="24"/>
        </w:rPr>
        <w:t xml:space="preserve"> </w:t>
      </w:r>
      <w:r>
        <w:rPr>
          <w:rFonts w:ascii="Times New Roman" w:hAnsi="Times New Roman"/>
          <w:sz w:val="24"/>
        </w:rPr>
        <w:t>[</w:t>
      </w:r>
      <w:r w:rsidRPr="004E621D">
        <w:rPr>
          <w:rFonts w:ascii="Times New Roman" w:hAnsi="Times New Roman"/>
          <w:b/>
          <w:i/>
          <w:sz w:val="24"/>
        </w:rPr>
        <w:t xml:space="preserve">à </w:t>
      </w:r>
      <w:r w:rsidR="007849EF">
        <w:rPr>
          <w:rFonts w:ascii="Times New Roman" w:hAnsi="Times New Roman"/>
          <w:b/>
          <w:i/>
          <w:sz w:val="24"/>
        </w:rPr>
        <w:t>confirmer</w:t>
      </w:r>
      <w:r>
        <w:rPr>
          <w:rFonts w:ascii="Times New Roman" w:hAnsi="Times New Roman"/>
          <w:sz w:val="24"/>
        </w:rPr>
        <w:t>].</w:t>
      </w:r>
    </w:p>
    <w:p w:rsidR="004E621D" w:rsidRDefault="004E621D" w:rsidP="00DA627C">
      <w:pPr>
        <w:pStyle w:val="Body"/>
        <w:spacing w:after="0" w:line="240" w:lineRule="auto"/>
        <w:rPr>
          <w:rFonts w:ascii="Times New Roman" w:hAnsi="Times New Roman"/>
          <w:sz w:val="24"/>
        </w:rPr>
      </w:pPr>
    </w:p>
    <w:p w:rsidR="004E621D" w:rsidRDefault="004E621D" w:rsidP="00DA627C">
      <w:pPr>
        <w:pStyle w:val="Body"/>
        <w:spacing w:after="0" w:line="240" w:lineRule="auto"/>
        <w:rPr>
          <w:rFonts w:ascii="Times New Roman" w:hAnsi="Times New Roman"/>
          <w:sz w:val="24"/>
        </w:rPr>
      </w:pPr>
      <w:r>
        <w:rPr>
          <w:rFonts w:ascii="Times New Roman" w:hAnsi="Times New Roman"/>
          <w:sz w:val="24"/>
        </w:rPr>
        <w:t xml:space="preserve">Lors d’une Assemblée générale tenue le </w:t>
      </w:r>
      <w:r w:rsidRPr="004E621D">
        <w:rPr>
          <w:rFonts w:ascii="Times New Roman" w:hAnsi="Times New Roman"/>
          <w:sz w:val="24"/>
        </w:rPr>
        <w:t>[●]</w:t>
      </w:r>
      <w:r>
        <w:rPr>
          <w:rFonts w:ascii="Times New Roman" w:hAnsi="Times New Roman"/>
          <w:sz w:val="24"/>
        </w:rPr>
        <w:t xml:space="preserve"> 2013, i</w:t>
      </w:r>
      <w:r w:rsidR="001706BA" w:rsidRPr="001706BA">
        <w:rPr>
          <w:rFonts w:ascii="Times New Roman" w:hAnsi="Times New Roman"/>
          <w:sz w:val="24"/>
        </w:rPr>
        <w:t xml:space="preserve">l a été </w:t>
      </w:r>
      <w:r>
        <w:rPr>
          <w:rFonts w:ascii="Times New Roman" w:hAnsi="Times New Roman"/>
          <w:sz w:val="24"/>
        </w:rPr>
        <w:t>décidé une augmentation de capital par apports en numéraire d’un montant total de [22.990.000,00€], laquelle a été intégralement souscrite par les personnes morales suivantes et libérées dans les proportions mentionnées ci-après :</w:t>
      </w:r>
    </w:p>
    <w:p w:rsidR="004E621D" w:rsidRDefault="004E621D" w:rsidP="00DA627C">
      <w:pPr>
        <w:pStyle w:val="Body"/>
        <w:spacing w:after="0" w:line="240" w:lineRule="auto"/>
        <w:rPr>
          <w:rFonts w:ascii="Times New Roman" w:hAnsi="Times New Roman"/>
          <w:sz w:val="24"/>
        </w:rPr>
      </w:pPr>
    </w:p>
    <w:p w:rsidR="00DC3FED" w:rsidRPr="00115E3D" w:rsidRDefault="004E621D"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la société</w:t>
      </w:r>
      <w:r w:rsidR="00DC3FED" w:rsidRPr="00115E3D">
        <w:rPr>
          <w:rFonts w:ascii="Times New Roman" w:hAnsi="Times New Roman"/>
          <w:bCs/>
          <w:iCs/>
          <w:color w:val="000000"/>
          <w:sz w:val="24"/>
          <w:szCs w:val="24"/>
        </w:rPr>
        <w:t xml:space="preserve"> </w:t>
      </w:r>
      <w:r w:rsidR="0023740E">
        <w:rPr>
          <w:rFonts w:ascii="Times New Roman" w:hAnsi="Times New Roman"/>
          <w:bCs/>
          <w:iCs/>
          <w:color w:val="000000"/>
          <w:sz w:val="24"/>
          <w:szCs w:val="24"/>
        </w:rPr>
        <w:t>UKAD</w:t>
      </w:r>
      <w:r w:rsidR="00AD0D67">
        <w:rPr>
          <w:rStyle w:val="txt"/>
          <w:rFonts w:ascii="Times New Roman" w:hAnsi="Times New Roman"/>
          <w:sz w:val="24"/>
          <w:szCs w:val="24"/>
        </w:rPr>
        <w:t xml:space="preserve"> a souscrit 99.9</w:t>
      </w:r>
      <w:r w:rsidR="007849EF">
        <w:rPr>
          <w:rStyle w:val="txt"/>
          <w:rFonts w:ascii="Times New Roman" w:hAnsi="Times New Roman"/>
          <w:sz w:val="24"/>
          <w:szCs w:val="24"/>
        </w:rPr>
        <w:t xml:space="preserve">00 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libérées chacune à concurrence de [5</w:t>
      </w:r>
      <w:r w:rsidR="00AD0D67">
        <w:rPr>
          <w:rFonts w:ascii="Times New Roman" w:hAnsi="Times New Roman"/>
          <w:sz w:val="24"/>
          <w:szCs w:val="24"/>
        </w:rPr>
        <w:t>0</w:t>
      </w:r>
      <w:r w:rsidR="007849EF">
        <w:rPr>
          <w:rFonts w:ascii="Times New Roman" w:hAnsi="Times New Roman"/>
          <w:sz w:val="24"/>
          <w:szCs w:val="24"/>
        </w:rPr>
        <w:t>,00</w:t>
      </w:r>
      <w:proofErr w:type="gramStart"/>
      <w:r w:rsidR="007849EF">
        <w:rPr>
          <w:rFonts w:ascii="Times New Roman" w:hAnsi="Times New Roman"/>
          <w:sz w:val="24"/>
          <w:szCs w:val="24"/>
        </w:rPr>
        <w:t>]€</w:t>
      </w:r>
      <w:proofErr w:type="gramEnd"/>
      <w:r w:rsidR="007849EF">
        <w:rPr>
          <w:rFonts w:ascii="Times New Roman" w:hAnsi="Times New Roman"/>
          <w:sz w:val="24"/>
          <w:szCs w:val="24"/>
        </w:rPr>
        <w:t>, soit</w:t>
      </w:r>
      <w:r w:rsidR="007849EF" w:rsidRPr="00115E3D">
        <w:rPr>
          <w:rStyle w:val="txt"/>
          <w:rFonts w:ascii="Times New Roman" w:hAnsi="Times New Roman"/>
          <w:sz w:val="24"/>
          <w:szCs w:val="24"/>
        </w:rPr>
        <w:t xml:space="preserve"> </w:t>
      </w:r>
      <w:r w:rsidR="00DC3FED" w:rsidRPr="00115E3D">
        <w:rPr>
          <w:rStyle w:val="txt"/>
          <w:rFonts w:ascii="Times New Roman" w:hAnsi="Times New Roman"/>
          <w:sz w:val="24"/>
          <w:szCs w:val="24"/>
        </w:rPr>
        <w:t xml:space="preserve">un </w:t>
      </w:r>
      <w:r w:rsidR="00DC3FED" w:rsidRPr="00115E3D">
        <w:rPr>
          <w:rFonts w:ascii="Times New Roman" w:hAnsi="Times New Roman"/>
          <w:sz w:val="24"/>
          <w:szCs w:val="24"/>
        </w:rPr>
        <w:t xml:space="preserve">apport en numéraire d’un montant de </w:t>
      </w:r>
      <w:r w:rsidR="007849EF">
        <w:rPr>
          <w:rFonts w:ascii="Times New Roman" w:hAnsi="Times New Roman"/>
          <w:bCs/>
          <w:iCs/>
          <w:color w:val="000000"/>
          <w:sz w:val="24"/>
          <w:szCs w:val="24"/>
        </w:rPr>
        <w:t>[4.995</w:t>
      </w:r>
      <w:r w:rsidR="0023740E">
        <w:rPr>
          <w:rFonts w:ascii="Times New Roman" w:hAnsi="Times New Roman"/>
          <w:bCs/>
          <w:iCs/>
          <w:color w:val="000000"/>
          <w:sz w:val="24"/>
          <w:szCs w:val="24"/>
        </w:rPr>
        <w:t>.000,00</w:t>
      </w:r>
      <w:r w:rsidR="007849EF">
        <w:rPr>
          <w:rFonts w:ascii="Times New Roman" w:hAnsi="Times New Roman"/>
          <w:bCs/>
          <w:iCs/>
          <w:color w:val="000000"/>
          <w:sz w:val="24"/>
          <w:szCs w:val="24"/>
        </w:rPr>
        <w:t>]</w:t>
      </w:r>
      <w:r w:rsidR="0023740E">
        <w:rPr>
          <w:rFonts w:ascii="Times New Roman" w:hAnsi="Times New Roman"/>
          <w:bCs/>
          <w:iCs/>
          <w:color w:val="000000"/>
          <w:sz w:val="24"/>
          <w:szCs w:val="24"/>
        </w:rPr>
        <w:t xml:space="preserve"> €</w:t>
      </w:r>
      <w:r w:rsidR="007849EF">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23740E"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l</w:t>
      </w:r>
      <w:r w:rsidRPr="0023740E">
        <w:rPr>
          <w:rFonts w:ascii="Times New Roman" w:hAnsi="Times New Roman"/>
          <w:bCs/>
          <w:iCs/>
          <w:color w:val="000000"/>
          <w:sz w:val="24"/>
          <w:szCs w:val="24"/>
        </w:rPr>
        <w:t>’Agence pour le Développement et la Maîtrise de l’Energie</w:t>
      </w:r>
      <w:r w:rsidR="00743022">
        <w:rPr>
          <w:rFonts w:ascii="Times New Roman" w:hAnsi="Times New Roman"/>
          <w:bCs/>
          <w:iCs/>
          <w:color w:val="000000"/>
          <w:sz w:val="24"/>
          <w:szCs w:val="24"/>
        </w:rPr>
        <w:t xml:space="preserve"> (« </w:t>
      </w:r>
      <w:r w:rsidR="00743022" w:rsidRPr="00743022">
        <w:rPr>
          <w:rFonts w:ascii="Times New Roman" w:hAnsi="Times New Roman"/>
          <w:b/>
          <w:bCs/>
          <w:iCs/>
          <w:color w:val="000000"/>
          <w:sz w:val="24"/>
          <w:szCs w:val="24"/>
        </w:rPr>
        <w:t>ADEME</w:t>
      </w:r>
      <w:r w:rsidR="00743022">
        <w:rPr>
          <w:rFonts w:ascii="Times New Roman" w:hAnsi="Times New Roman"/>
          <w:bCs/>
          <w:iCs/>
          <w:color w:val="000000"/>
          <w:sz w:val="24"/>
          <w:szCs w:val="24"/>
        </w:rPr>
        <w:t> »)</w:t>
      </w:r>
      <w:r w:rsidR="007849EF" w:rsidRPr="007849EF">
        <w:rPr>
          <w:rStyle w:val="txt"/>
          <w:rFonts w:ascii="Times New Roman" w:hAnsi="Times New Roman"/>
          <w:sz w:val="24"/>
          <w:szCs w:val="24"/>
        </w:rPr>
        <w:t xml:space="preserve"> </w:t>
      </w:r>
      <w:r w:rsidR="007849EF">
        <w:rPr>
          <w:rStyle w:val="txt"/>
          <w:rFonts w:ascii="Times New Roman" w:hAnsi="Times New Roman"/>
          <w:sz w:val="24"/>
          <w:szCs w:val="24"/>
        </w:rPr>
        <w:t xml:space="preserve">a souscrit </w:t>
      </w:r>
      <w:r w:rsidR="00AD0D67">
        <w:rPr>
          <w:rFonts w:ascii="Times New Roman" w:hAnsi="Times New Roman"/>
          <w:bCs/>
          <w:iCs/>
          <w:color w:val="000000"/>
          <w:sz w:val="24"/>
          <w:szCs w:val="24"/>
        </w:rPr>
        <w:t>95</w:t>
      </w:r>
      <w:r w:rsidR="007849EF">
        <w:rPr>
          <w:rFonts w:ascii="Times New Roman" w:hAnsi="Times New Roman"/>
          <w:bCs/>
          <w:iCs/>
          <w:color w:val="000000"/>
          <w:sz w:val="24"/>
          <w:szCs w:val="24"/>
        </w:rPr>
        <w:t>.000</w:t>
      </w:r>
      <w:r w:rsidR="007849EF" w:rsidRPr="00115E3D">
        <w:rPr>
          <w:rFonts w:ascii="Times New Roman" w:hAnsi="Times New Roman"/>
          <w:bCs/>
          <w:iCs/>
          <w:color w:val="000000"/>
          <w:sz w:val="24"/>
          <w:szCs w:val="24"/>
        </w:rPr>
        <w:t xml:space="preserve"> </w:t>
      </w:r>
      <w:r w:rsidR="007849EF">
        <w:rPr>
          <w:rStyle w:val="txt"/>
          <w:rFonts w:ascii="Times New Roman" w:hAnsi="Times New Roman"/>
          <w:sz w:val="24"/>
          <w:szCs w:val="24"/>
        </w:rPr>
        <w:t xml:space="preserve">actions ordinaires </w:t>
      </w:r>
      <w:r w:rsidR="007849EF" w:rsidRPr="00115E3D">
        <w:rPr>
          <w:rFonts w:ascii="Times New Roman" w:hAnsi="Times New Roman"/>
          <w:sz w:val="24"/>
          <w:szCs w:val="24"/>
        </w:rPr>
        <w:t>de 1</w:t>
      </w:r>
      <w:r w:rsidR="007849EF">
        <w:rPr>
          <w:rFonts w:ascii="Times New Roman" w:hAnsi="Times New Roman"/>
          <w:sz w:val="24"/>
          <w:szCs w:val="24"/>
        </w:rPr>
        <w:t>0</w:t>
      </w:r>
      <w:r w:rsidR="00AD0D67">
        <w:rPr>
          <w:rFonts w:ascii="Times New Roman" w:hAnsi="Times New Roman"/>
          <w:sz w:val="24"/>
          <w:szCs w:val="24"/>
        </w:rPr>
        <w:t>0</w:t>
      </w:r>
      <w:r w:rsidR="007849EF" w:rsidRPr="00115E3D">
        <w:rPr>
          <w:rFonts w:ascii="Times New Roman" w:hAnsi="Times New Roman"/>
          <w:sz w:val="24"/>
          <w:szCs w:val="24"/>
        </w:rPr>
        <w:t xml:space="preserve"> € de valeur nominale chacune</w:t>
      </w:r>
      <w:r w:rsidR="007849EF">
        <w:rPr>
          <w:rFonts w:ascii="Times New Roman" w:hAnsi="Times New Roman"/>
          <w:sz w:val="24"/>
          <w:szCs w:val="24"/>
        </w:rPr>
        <w:t>, libérées chacune à concurrence de [5</w:t>
      </w:r>
      <w:r w:rsidR="00AD0D67">
        <w:rPr>
          <w:rFonts w:ascii="Times New Roman" w:hAnsi="Times New Roman"/>
          <w:sz w:val="24"/>
          <w:szCs w:val="24"/>
        </w:rPr>
        <w:t>0</w:t>
      </w:r>
      <w:r w:rsidR="007849EF">
        <w:rPr>
          <w:rFonts w:ascii="Times New Roman" w:hAnsi="Times New Roman"/>
          <w:sz w:val="24"/>
          <w:szCs w:val="24"/>
        </w:rPr>
        <w:t>,00</w:t>
      </w:r>
      <w:proofErr w:type="gramStart"/>
      <w:r w:rsidR="007849EF">
        <w:rPr>
          <w:rFonts w:ascii="Times New Roman" w:hAnsi="Times New Roman"/>
          <w:sz w:val="24"/>
          <w:szCs w:val="24"/>
        </w:rPr>
        <w:t>]€</w:t>
      </w:r>
      <w:proofErr w:type="gramEnd"/>
      <w:r w:rsidR="007849EF">
        <w:rPr>
          <w:rFonts w:ascii="Times New Roman" w:hAnsi="Times New Roman"/>
          <w:sz w:val="24"/>
          <w:szCs w:val="24"/>
        </w:rPr>
        <w:t>, soit</w:t>
      </w:r>
      <w:r w:rsidR="007849EF" w:rsidRPr="00115E3D">
        <w:rPr>
          <w:rStyle w:val="txt"/>
          <w:rFonts w:ascii="Times New Roman" w:hAnsi="Times New Roman"/>
          <w:sz w:val="24"/>
          <w:szCs w:val="24"/>
        </w:rPr>
        <w:t xml:space="preserve"> un </w:t>
      </w:r>
      <w:r w:rsidR="007849EF" w:rsidRPr="00115E3D">
        <w:rPr>
          <w:rFonts w:ascii="Times New Roman" w:hAnsi="Times New Roman"/>
          <w:sz w:val="24"/>
          <w:szCs w:val="24"/>
        </w:rPr>
        <w:t xml:space="preserve">apport en numéraire d’un montant de </w:t>
      </w:r>
      <w:r w:rsidR="007849EF">
        <w:rPr>
          <w:rFonts w:ascii="Times New Roman" w:hAnsi="Times New Roman"/>
          <w:sz w:val="24"/>
          <w:szCs w:val="24"/>
        </w:rPr>
        <w:t>[</w:t>
      </w:r>
      <w:r w:rsidR="007849EF">
        <w:rPr>
          <w:rFonts w:ascii="Times New Roman" w:hAnsi="Times New Roman"/>
          <w:bCs/>
          <w:iCs/>
          <w:color w:val="000000"/>
          <w:sz w:val="24"/>
          <w:szCs w:val="24"/>
        </w:rPr>
        <w:t>4.75</w:t>
      </w:r>
      <w:r>
        <w:rPr>
          <w:rFonts w:ascii="Times New Roman" w:hAnsi="Times New Roman"/>
          <w:bCs/>
          <w:iCs/>
          <w:color w:val="000000"/>
          <w:sz w:val="24"/>
          <w:szCs w:val="24"/>
        </w:rPr>
        <w:t>0.000,00</w:t>
      </w:r>
      <w:r w:rsidR="007849EF">
        <w:rPr>
          <w:rFonts w:ascii="Times New Roman" w:hAnsi="Times New Roman"/>
          <w:bCs/>
          <w:iCs/>
          <w:color w:val="000000"/>
          <w:sz w:val="24"/>
          <w:szCs w:val="24"/>
        </w:rPr>
        <w:t>]</w:t>
      </w:r>
      <w:r w:rsidR="00115E3D" w:rsidRPr="00115E3D">
        <w:rPr>
          <w:rFonts w:ascii="Times New Roman" w:hAnsi="Times New Roman"/>
          <w:bCs/>
          <w:iCs/>
          <w:color w:val="000000"/>
          <w:sz w:val="24"/>
          <w:szCs w:val="24"/>
        </w:rPr>
        <w:t xml:space="preserve"> </w:t>
      </w:r>
      <w:r w:rsidR="00115E3D" w:rsidRPr="00115E3D">
        <w:rPr>
          <w:rFonts w:ascii="Times New Roman" w:hAnsi="Times New Roman"/>
          <w:sz w:val="24"/>
          <w:szCs w:val="24"/>
        </w:rPr>
        <w:t>€</w:t>
      </w:r>
      <w:r w:rsidR="007849EF">
        <w:rPr>
          <w:rFonts w:ascii="Times New Roman" w:hAnsi="Times New Roman"/>
          <w:sz w:val="24"/>
          <w:szCs w:val="24"/>
        </w:rPr>
        <w:t xml:space="preserve"> </w:t>
      </w:r>
      <w:r w:rsidR="00115E3D" w:rsidRPr="00115E3D">
        <w:rPr>
          <w:rFonts w:ascii="Times New Roman" w:hAnsi="Times New Roman"/>
          <w:sz w:val="24"/>
          <w:szCs w:val="24"/>
        </w:rPr>
        <w:t>;</w:t>
      </w:r>
      <w:r>
        <w:rPr>
          <w:rFonts w:ascii="Times New Roman" w:hAnsi="Times New Roman"/>
          <w:sz w:val="24"/>
          <w:szCs w:val="24"/>
        </w:rPr>
        <w:t xml:space="preserve"> et</w:t>
      </w:r>
    </w:p>
    <w:p w:rsidR="0023740E" w:rsidRDefault="0023740E" w:rsidP="0023740E">
      <w:pPr>
        <w:pStyle w:val="Paragraphedeliste"/>
      </w:pPr>
    </w:p>
    <w:p w:rsidR="0023740E" w:rsidRDefault="007849EF" w:rsidP="00BF61F4">
      <w:pPr>
        <w:pStyle w:val="Body"/>
        <w:numPr>
          <w:ilvl w:val="0"/>
          <w:numId w:val="1"/>
        </w:numPr>
        <w:spacing w:after="0" w:line="240" w:lineRule="auto"/>
        <w:rPr>
          <w:rFonts w:ascii="Times New Roman" w:hAnsi="Times New Roman"/>
          <w:sz w:val="24"/>
          <w:szCs w:val="24"/>
        </w:rPr>
      </w:pPr>
      <w:r>
        <w:rPr>
          <w:rFonts w:ascii="Times New Roman" w:hAnsi="Times New Roman"/>
          <w:bCs/>
          <w:iCs/>
          <w:color w:val="000000"/>
          <w:sz w:val="24"/>
          <w:szCs w:val="24"/>
        </w:rPr>
        <w:t xml:space="preserve">CACF DEVELOPPEMENT </w:t>
      </w:r>
      <w:r>
        <w:rPr>
          <w:rStyle w:val="txt"/>
          <w:rFonts w:ascii="Times New Roman" w:hAnsi="Times New Roman"/>
          <w:sz w:val="24"/>
          <w:szCs w:val="24"/>
        </w:rPr>
        <w:t xml:space="preserve">a souscrit </w:t>
      </w:r>
      <w:r w:rsidR="00AD0D67">
        <w:rPr>
          <w:rFonts w:ascii="Times New Roman" w:hAnsi="Times New Roman"/>
          <w:bCs/>
          <w:iCs/>
          <w:color w:val="000000"/>
          <w:sz w:val="24"/>
          <w:szCs w:val="24"/>
        </w:rPr>
        <w:t>35</w:t>
      </w:r>
      <w:r>
        <w:rPr>
          <w:rFonts w:ascii="Times New Roman" w:hAnsi="Times New Roman"/>
          <w:bCs/>
          <w:iCs/>
          <w:color w:val="000000"/>
          <w:sz w:val="24"/>
          <w:szCs w:val="24"/>
        </w:rPr>
        <w:t>.000</w:t>
      </w:r>
      <w:r w:rsidRPr="00115E3D">
        <w:rPr>
          <w:rFonts w:ascii="Times New Roman" w:hAnsi="Times New Roman"/>
          <w:bCs/>
          <w:iCs/>
          <w:color w:val="000000"/>
          <w:sz w:val="24"/>
          <w:szCs w:val="24"/>
        </w:rPr>
        <w:t xml:space="preserve"> </w:t>
      </w:r>
      <w:r>
        <w:rPr>
          <w:rStyle w:val="txt"/>
          <w:rFonts w:ascii="Times New Roman" w:hAnsi="Times New Roman"/>
          <w:sz w:val="24"/>
          <w:szCs w:val="24"/>
        </w:rPr>
        <w:t xml:space="preserve">actions ordinaires </w:t>
      </w:r>
      <w:r w:rsidRPr="00115E3D">
        <w:rPr>
          <w:rFonts w:ascii="Times New Roman" w:hAnsi="Times New Roman"/>
          <w:sz w:val="24"/>
          <w:szCs w:val="24"/>
        </w:rPr>
        <w:t>de 1</w:t>
      </w:r>
      <w:r>
        <w:rPr>
          <w:rFonts w:ascii="Times New Roman" w:hAnsi="Times New Roman"/>
          <w:sz w:val="24"/>
          <w:szCs w:val="24"/>
        </w:rPr>
        <w:t>0</w:t>
      </w:r>
      <w:r w:rsidR="00AD0D67">
        <w:rPr>
          <w:rFonts w:ascii="Times New Roman" w:hAnsi="Times New Roman"/>
          <w:sz w:val="24"/>
          <w:szCs w:val="24"/>
        </w:rPr>
        <w:t>0</w:t>
      </w:r>
      <w:r w:rsidRPr="00115E3D">
        <w:rPr>
          <w:rFonts w:ascii="Times New Roman" w:hAnsi="Times New Roman"/>
          <w:sz w:val="24"/>
          <w:szCs w:val="24"/>
        </w:rPr>
        <w:t xml:space="preserve"> € de valeur nominale chacune</w:t>
      </w:r>
      <w:r>
        <w:rPr>
          <w:rFonts w:ascii="Times New Roman" w:hAnsi="Times New Roman"/>
          <w:sz w:val="24"/>
          <w:szCs w:val="24"/>
        </w:rPr>
        <w:t>, libérées chacune à concurrence de [5</w:t>
      </w:r>
      <w:r w:rsidR="00AD0D67">
        <w:rPr>
          <w:rFonts w:ascii="Times New Roman" w:hAnsi="Times New Roman"/>
          <w:sz w:val="24"/>
          <w:szCs w:val="24"/>
        </w:rPr>
        <w:t>0</w:t>
      </w:r>
      <w:r>
        <w:rPr>
          <w:rFonts w:ascii="Times New Roman" w:hAnsi="Times New Roman"/>
          <w:sz w:val="24"/>
          <w:szCs w:val="24"/>
        </w:rPr>
        <w:t>,00</w:t>
      </w:r>
      <w:proofErr w:type="gramStart"/>
      <w:r>
        <w:rPr>
          <w:rFonts w:ascii="Times New Roman" w:hAnsi="Times New Roman"/>
          <w:sz w:val="24"/>
          <w:szCs w:val="24"/>
        </w:rPr>
        <w:t>]€</w:t>
      </w:r>
      <w:proofErr w:type="gramEnd"/>
      <w:r>
        <w:rPr>
          <w:rFonts w:ascii="Times New Roman" w:hAnsi="Times New Roman"/>
          <w:sz w:val="24"/>
          <w:szCs w:val="24"/>
        </w:rPr>
        <w:t>, soit</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sz w:val="24"/>
          <w:szCs w:val="24"/>
        </w:rPr>
        <w:t>[1</w:t>
      </w:r>
      <w:r>
        <w:rPr>
          <w:rFonts w:ascii="Times New Roman" w:hAnsi="Times New Roman"/>
          <w:bCs/>
          <w:iCs/>
          <w:color w:val="000000"/>
          <w:sz w:val="24"/>
          <w:szCs w:val="24"/>
        </w:rPr>
        <w:t>.75</w:t>
      </w:r>
      <w:r w:rsidR="0023740E">
        <w:rPr>
          <w:rFonts w:ascii="Times New Roman" w:hAnsi="Times New Roman"/>
          <w:bCs/>
          <w:iCs/>
          <w:color w:val="000000"/>
          <w:sz w:val="24"/>
          <w:szCs w:val="24"/>
        </w:rPr>
        <w:t>0.000,00</w:t>
      </w:r>
      <w:r>
        <w:rPr>
          <w:rFonts w:ascii="Times New Roman" w:hAnsi="Times New Roman"/>
          <w:bCs/>
          <w:iCs/>
          <w:color w:val="000000"/>
          <w:sz w:val="24"/>
          <w:szCs w:val="24"/>
        </w:rPr>
        <w:t>]</w:t>
      </w:r>
      <w:r w:rsidR="0023740E" w:rsidRPr="00115E3D">
        <w:rPr>
          <w:rFonts w:ascii="Times New Roman" w:hAnsi="Times New Roman"/>
          <w:bCs/>
          <w:iCs/>
          <w:color w:val="000000"/>
          <w:sz w:val="24"/>
          <w:szCs w:val="24"/>
        </w:rPr>
        <w:t xml:space="preserve"> </w:t>
      </w:r>
      <w:r w:rsidR="0023740E" w:rsidRPr="00115E3D">
        <w:rPr>
          <w:rFonts w:ascii="Times New Roman" w:hAnsi="Times New Roman"/>
          <w:sz w:val="24"/>
          <w:szCs w:val="24"/>
        </w:rPr>
        <w:t>€</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115E3D" w:rsidRDefault="00BD4ABB" w:rsidP="00115E3D">
      <w:pPr>
        <w:pStyle w:val="Paragraphedeliste"/>
        <w:ind w:left="0"/>
        <w:jc w:val="both"/>
      </w:pPr>
      <w:r>
        <w:lastRenderedPageBreak/>
        <w:t>Aux fins des présents S</w:t>
      </w:r>
      <w:r w:rsidR="00115E3D">
        <w:t xml:space="preserve">tatuts, </w:t>
      </w:r>
      <w:r w:rsidR="009443E9">
        <w:t>les</w:t>
      </w:r>
      <w:r w:rsidR="00115E3D">
        <w:t xml:space="preserve"> personne</w:t>
      </w:r>
      <w:r w:rsidR="009443E9">
        <w:t>s</w:t>
      </w:r>
      <w:r w:rsidR="00115E3D">
        <w:t xml:space="preserve"> </w:t>
      </w:r>
      <w:r w:rsidR="007849EF">
        <w:t>détenant</w:t>
      </w:r>
      <w:r w:rsidR="00115E3D">
        <w:t xml:space="preserve">, par voie d’acquisition, de souscription, de donation, d’échange, d’attribution ou de quelque autre manière que soit, des </w:t>
      </w:r>
      <w:r w:rsidR="00AD767B">
        <w:t>Titres</w:t>
      </w:r>
      <w:r w:rsidR="00115E3D">
        <w:t xml:space="preserve"> de la Société seront désigné</w:t>
      </w:r>
      <w:r w:rsidR="009443E9">
        <w:t>e</w:t>
      </w:r>
      <w:r w:rsidR="00115E3D">
        <w:t xml:space="preserve">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6466E5" w:rsidRPr="00BD4ABB">
        <w:rPr>
          <w:rFonts w:ascii="Times New Roman" w:hAnsi="Times New Roman"/>
          <w:b/>
          <w:sz w:val="24"/>
        </w:rPr>
        <w:t>vingt-trois millions d’euros (</w:t>
      </w:r>
      <w:r w:rsidR="006466E5" w:rsidRPr="00BD4ABB">
        <w:rPr>
          <w:rFonts w:ascii="Times New Roman" w:hAnsi="Times New Roman"/>
          <w:b/>
          <w:bCs/>
          <w:iCs/>
          <w:color w:val="000000"/>
          <w:sz w:val="24"/>
          <w:szCs w:val="24"/>
        </w:rPr>
        <w:t>23.000.000,00€)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deux </w:t>
      </w:r>
      <w:r w:rsidR="003826AE">
        <w:rPr>
          <w:rFonts w:ascii="Times New Roman" w:hAnsi="Times New Roman"/>
          <w:sz w:val="24"/>
        </w:rPr>
        <w:t>cent trente</w:t>
      </w:r>
      <w:r w:rsidR="006466E5">
        <w:rPr>
          <w:rFonts w:ascii="Times New Roman" w:hAnsi="Times New Roman"/>
          <w:sz w:val="24"/>
        </w:rPr>
        <w:t xml:space="preserve"> mille</w:t>
      </w:r>
      <w:r w:rsidRPr="00445762">
        <w:rPr>
          <w:rFonts w:ascii="Times New Roman" w:hAnsi="Times New Roman"/>
          <w:sz w:val="24"/>
        </w:rPr>
        <w:t xml:space="preserve"> </w:t>
      </w:r>
      <w:r w:rsidR="006466E5">
        <w:rPr>
          <w:rFonts w:ascii="Times New Roman" w:hAnsi="Times New Roman"/>
          <w:sz w:val="24"/>
        </w:rPr>
        <w:t>(</w:t>
      </w:r>
      <w:r w:rsidR="003826AE">
        <w:rPr>
          <w:rFonts w:ascii="Times New Roman" w:hAnsi="Times New Roman"/>
          <w:bCs/>
          <w:iCs/>
          <w:color w:val="000000"/>
          <w:sz w:val="24"/>
          <w:szCs w:val="24"/>
        </w:rPr>
        <w:t>23</w:t>
      </w:r>
      <w:r w:rsidR="006466E5">
        <w:rPr>
          <w:rFonts w:ascii="Times New Roman" w:hAnsi="Times New Roman"/>
          <w:bCs/>
          <w:iCs/>
          <w:color w:val="000000"/>
          <w:sz w:val="24"/>
          <w:szCs w:val="24"/>
        </w:rPr>
        <w:t>0.000)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3826AE">
        <w:rPr>
          <w:rFonts w:ascii="Times New Roman" w:hAnsi="Times New Roman"/>
          <w:sz w:val="24"/>
        </w:rPr>
        <w:t>de cent</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3826AE">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7849EF">
        <w:rPr>
          <w:rFonts w:ascii="Times New Roman" w:hAnsi="Times New Roman"/>
          <w:sz w:val="24"/>
        </w:rPr>
        <w:t>,</w:t>
      </w:r>
      <w:r w:rsidR="004B6758">
        <w:rPr>
          <w:rFonts w:ascii="Times New Roman" w:hAnsi="Times New Roman"/>
          <w:sz w:val="24"/>
        </w:rPr>
        <w:t xml:space="preserve"> </w:t>
      </w:r>
      <w:r w:rsidR="00115E3D">
        <w:rPr>
          <w:rFonts w:ascii="Times New Roman" w:hAnsi="Times New Roman"/>
          <w:sz w:val="24"/>
        </w:rPr>
        <w:t xml:space="preserve">entièrement </w:t>
      </w:r>
      <w:r w:rsidR="004B6758">
        <w:rPr>
          <w:rFonts w:ascii="Times New Roman" w:hAnsi="Times New Roman"/>
          <w:sz w:val="24"/>
        </w:rPr>
        <w:t>libérées</w:t>
      </w:r>
      <w:r w:rsidR="003826AE">
        <w:rPr>
          <w:rFonts w:ascii="Times New Roman" w:hAnsi="Times New Roman"/>
          <w:sz w:val="24"/>
        </w:rPr>
        <w:t xml:space="preserve"> pour [1</w:t>
      </w:r>
      <w:r w:rsidR="007849EF">
        <w:rPr>
          <w:rFonts w:ascii="Times New Roman" w:hAnsi="Times New Roman"/>
          <w:sz w:val="24"/>
        </w:rPr>
        <w:t>00] d’entre elles et libérées à concurrence de [5</w:t>
      </w:r>
      <w:r w:rsidR="003826AE">
        <w:rPr>
          <w:rFonts w:ascii="Times New Roman" w:hAnsi="Times New Roman"/>
          <w:sz w:val="24"/>
        </w:rPr>
        <w:t>0,00€] pour [229.9</w:t>
      </w:r>
      <w:r w:rsidR="007849EF">
        <w:rPr>
          <w:rFonts w:ascii="Times New Roman" w:hAnsi="Times New Roman"/>
          <w:sz w:val="24"/>
        </w:rPr>
        <w:t>00] d’entre elles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6" w:name="I4E3FCFF95F332D1C"/>
      <w:bookmarkEnd w:id="6"/>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7" w:name="I4E3FCFF95F332D1D"/>
      <w:bookmarkStart w:id="8" w:name="I4E3FCFF95F332D1E"/>
      <w:bookmarkStart w:id="9" w:name="I4E3FCFF95F332D2D"/>
      <w:bookmarkEnd w:id="7"/>
      <w:bookmarkEnd w:id="8"/>
      <w:bookmarkEnd w:id="9"/>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DD1A0F" w:rsidRDefault="00DD1A0F" w:rsidP="00DA627C"/>
    <w:p w:rsidR="00AF1E7F" w:rsidRPr="00260C7B" w:rsidRDefault="00AF1E7F" w:rsidP="00DA627C">
      <w:pPr>
        <w:rPr>
          <w:b/>
          <w:u w:val="single"/>
        </w:rPr>
      </w:pPr>
      <w:r w:rsidRPr="00260C7B">
        <w:rPr>
          <w:b/>
          <w:u w:val="single"/>
        </w:rPr>
        <w:lastRenderedPageBreak/>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0" w:name="I4E3FCFF95F332D2E"/>
      <w:bookmarkEnd w:id="10"/>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1" w:name="I4E3FCFF95F332D2F"/>
      <w:bookmarkStart w:id="12" w:name="I4E3FCFF95F332D33"/>
      <w:bookmarkEnd w:id="11"/>
      <w:bookmarkEnd w:id="12"/>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3"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lastRenderedPageBreak/>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6F34E5"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w:t>
      </w:r>
      <w:r w:rsidR="006F34E5">
        <w:t xml:space="preserve"> Entité visée au (i) ci-dessus ; étant précisé que :</w:t>
      </w:r>
    </w:p>
    <w:p w:rsidR="00253DAD" w:rsidRDefault="00253DAD" w:rsidP="00A14A5F">
      <w:pPr>
        <w:pStyle w:val="Paragraphedeliste"/>
        <w:numPr>
          <w:ilvl w:val="0"/>
          <w:numId w:val="23"/>
        </w:numPr>
        <w:jc w:val="both"/>
      </w:pPr>
      <w:r w:rsidRPr="00253DAD">
        <w:t>s’agissant d’UKAD, seront consi</w:t>
      </w:r>
      <w:r w:rsidR="00A14A5F">
        <w:t>dérées comme des Affiliés les f</w:t>
      </w:r>
      <w:r w:rsidRPr="00253DAD">
        <w:t xml:space="preserve">iliales de la société ERAMET ; </w:t>
      </w:r>
    </w:p>
    <w:p w:rsidR="006F34E5" w:rsidRDefault="00DE235C" w:rsidP="00781352">
      <w:pPr>
        <w:pStyle w:val="Paragraphedeliste"/>
        <w:widowControl w:val="0"/>
        <w:numPr>
          <w:ilvl w:val="0"/>
          <w:numId w:val="23"/>
        </w:numPr>
        <w:tabs>
          <w:tab w:val="num" w:pos="-226"/>
        </w:tabs>
        <w:autoSpaceDE w:val="0"/>
        <w:autoSpaceDN w:val="0"/>
        <w:jc w:val="both"/>
      </w:pPr>
      <w:r w:rsidRPr="00DE235C">
        <w:t xml:space="preserve">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 xml:space="preserve">, CDC Entreprises…), </w:t>
      </w:r>
      <w:proofErr w:type="spellStart"/>
      <w:r w:rsidRPr="00DE235C">
        <w:t>Bpifrance</w:t>
      </w:r>
      <w:proofErr w:type="spellEnd"/>
      <w:r w:rsidRPr="00DE235C">
        <w:t xml:space="preserve"> et ses filiales et l’Agence des Partici</w:t>
      </w:r>
      <w:r w:rsidR="006F34E5">
        <w:t>pations de l’Etat ;</w:t>
      </w:r>
      <w:r w:rsidR="00A14A5F">
        <w:t xml:space="preserve"> et</w:t>
      </w:r>
    </w:p>
    <w:p w:rsidR="006F34E5" w:rsidRDefault="004C26E5" w:rsidP="00A975D4">
      <w:pPr>
        <w:pStyle w:val="Paragraphedeliste"/>
        <w:widowControl w:val="0"/>
        <w:numPr>
          <w:ilvl w:val="0"/>
          <w:numId w:val="23"/>
        </w:numPr>
        <w:tabs>
          <w:tab w:val="num" w:pos="426"/>
        </w:tabs>
        <w:autoSpaceDE w:val="0"/>
        <w:autoSpaceDN w:val="0"/>
        <w:jc w:val="both"/>
      </w:pPr>
      <w:r>
        <w:t xml:space="preserve">s’agissant de CACF DEVELOPPEMENT, seront considérés comme des Affiliés CREDIT AGRICOLE CENTRE France, une société </w:t>
      </w:r>
      <w:r w:rsidRPr="004E621D">
        <w:t>[●]</w:t>
      </w:r>
      <w:r>
        <w:t xml:space="preserve">, CASA, une société </w:t>
      </w:r>
      <w:r w:rsidRPr="004E621D">
        <w:t>[●]</w:t>
      </w:r>
      <w:r>
        <w:t xml:space="preserve">, ainsi que les filiales Contrôlées par CASA ainsi que toute autre Entité incluse dans le </w:t>
      </w:r>
      <w:r>
        <w:lastRenderedPageBreak/>
        <w:t>périmètre de consolidation de CAS</w:t>
      </w:r>
      <w:r w:rsidR="00A14A5F">
        <w:t>A.</w:t>
      </w:r>
    </w:p>
    <w:p w:rsidR="00A14A5F" w:rsidRDefault="00A14A5F" w:rsidP="00A14A5F">
      <w:pPr>
        <w:pStyle w:val="Paragraphedeliste"/>
        <w:widowControl w:val="0"/>
        <w:tabs>
          <w:tab w:val="num" w:pos="426"/>
        </w:tabs>
        <w:autoSpaceDE w:val="0"/>
        <w:autoSpaceDN w:val="0"/>
        <w:jc w:val="both"/>
      </w:pPr>
    </w:p>
    <w:p w:rsidR="00A975D4" w:rsidRPr="00A975D4" w:rsidRDefault="00E44467" w:rsidP="00A975D4">
      <w:pPr>
        <w:widowControl w:val="0"/>
        <w:tabs>
          <w:tab w:val="num" w:pos="426"/>
        </w:tabs>
        <w:autoSpaceDE w:val="0"/>
        <w:autoSpaceDN w:val="0"/>
        <w:jc w:val="both"/>
      </w:pPr>
      <w:r>
        <w:t>En ce sens, le terme « </w:t>
      </w:r>
      <w:r w:rsidRPr="008570E8">
        <w:rPr>
          <w:b/>
        </w:rPr>
        <w:t>Contrôle</w:t>
      </w:r>
      <w:r>
        <w:t> » aura le sens qui lui est donné à l’article L. 233-3 (I) du Code de commerce.</w:t>
      </w:r>
    </w:p>
    <w:p w:rsidR="000C78D9" w:rsidRDefault="000C78D9" w:rsidP="00492198">
      <w:pPr>
        <w:widowControl w:val="0"/>
        <w:tabs>
          <w:tab w:val="num" w:pos="426"/>
        </w:tabs>
        <w:autoSpaceDE w:val="0"/>
        <w:autoSpaceDN w:val="0"/>
        <w:jc w:val="both"/>
      </w:pPr>
    </w:p>
    <w:p w:rsidR="004C26E5"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w:t>
      </w:r>
      <w:r w:rsidR="004C26E5">
        <w:t> :</w:t>
      </w:r>
    </w:p>
    <w:p w:rsidR="004C26E5" w:rsidRDefault="00DE235C" w:rsidP="004C26E5">
      <w:pPr>
        <w:pStyle w:val="Paragraphedeliste"/>
        <w:widowControl w:val="0"/>
        <w:numPr>
          <w:ilvl w:val="0"/>
          <w:numId w:val="24"/>
        </w:numPr>
        <w:tabs>
          <w:tab w:val="num" w:pos="426"/>
        </w:tabs>
        <w:autoSpaceDE w:val="0"/>
        <w:autoSpaceDN w:val="0"/>
        <w:jc w:val="both"/>
      </w:pPr>
      <w:r w:rsidRPr="00DE235C">
        <w:t>tout Trans</w:t>
      </w:r>
      <w:r w:rsidR="004C26E5">
        <w:t>fert de Titres entre Associés ;</w:t>
      </w:r>
    </w:p>
    <w:p w:rsidR="000C78D9" w:rsidRDefault="00DE235C" w:rsidP="004C26E5">
      <w:pPr>
        <w:pStyle w:val="Paragraphedeliste"/>
        <w:widowControl w:val="0"/>
        <w:numPr>
          <w:ilvl w:val="0"/>
          <w:numId w:val="24"/>
        </w:numPr>
        <w:tabs>
          <w:tab w:val="num" w:pos="426"/>
        </w:tabs>
        <w:autoSpaceDE w:val="0"/>
        <w:autoSpaceDN w:val="0"/>
        <w:jc w:val="both"/>
      </w:pPr>
      <w:r w:rsidRPr="00DE235C">
        <w:t>tout Transfert de Titres entre (x) un Associé et (y) toute Entité</w:t>
      </w:r>
      <w:r w:rsidR="004C26E5">
        <w:t xml:space="preserve"> étant un Affilié dudit Associé ;</w:t>
      </w:r>
    </w:p>
    <w:p w:rsidR="004C26E5" w:rsidRDefault="00743022" w:rsidP="004C26E5">
      <w:pPr>
        <w:pStyle w:val="Paragraphedeliste"/>
        <w:widowControl w:val="0"/>
        <w:numPr>
          <w:ilvl w:val="0"/>
          <w:numId w:val="24"/>
        </w:numPr>
        <w:tabs>
          <w:tab w:val="num" w:pos="426"/>
        </w:tabs>
        <w:autoSpaceDE w:val="0"/>
        <w:autoSpaceDN w:val="0"/>
        <w:jc w:val="both"/>
      </w:pPr>
      <w:r w:rsidRPr="00DE235C">
        <w:t xml:space="preserve">tout Transfert de Titres </w:t>
      </w:r>
      <w:r>
        <w:t>réalisé par CACF DEVELOPPEMENT au profit d’une personne en raison d’une réforme législative impliquant une obligation légale ou réglementaire ou une injonction d’une autorité ou institution administrative et/ou judicaire française ou communautaire applicable à CACF DEVELOPPEMENT, à la condition toutefois que cette personne et ses Affiliés n’exerce</w:t>
      </w:r>
      <w:r w:rsidR="009443E9">
        <w:t>nt pas d’activité concurrente à</w:t>
      </w:r>
      <w:r>
        <w:t xml:space="preserve"> celle de la Société ou d’UKAD ;</w:t>
      </w:r>
      <w:r w:rsidR="009443E9">
        <w:t xml:space="preserve"> et</w:t>
      </w:r>
    </w:p>
    <w:p w:rsidR="004C26E5" w:rsidRDefault="00743022" w:rsidP="00743022">
      <w:pPr>
        <w:pStyle w:val="Paragraphedeliste"/>
        <w:widowControl w:val="0"/>
        <w:numPr>
          <w:ilvl w:val="0"/>
          <w:numId w:val="24"/>
        </w:numPr>
        <w:tabs>
          <w:tab w:val="num" w:pos="426"/>
        </w:tabs>
        <w:autoSpaceDE w:val="0"/>
        <w:autoSpaceDN w:val="0"/>
        <w:jc w:val="both"/>
      </w:pPr>
      <w:r>
        <w:t>tout Transfert de Titres réalisé par CACF DEVELOPPEMENT ou l’ADEME postérieurement à la survenance d’un</w:t>
      </w:r>
      <w:r w:rsidR="004C26E5">
        <w:t xml:space="preserve"> « </w:t>
      </w:r>
      <w:r w:rsidR="004C26E5" w:rsidRPr="00743022">
        <w:rPr>
          <w:b/>
        </w:rPr>
        <w:t>Défaut d’Achat</w:t>
      </w:r>
      <w:r w:rsidR="004C26E5">
        <w:t xml:space="preserve"> »</w:t>
      </w:r>
      <w:r>
        <w:t xml:space="preserve">, tels que ces termes sont définis dans le pacte d’actionnaires </w:t>
      </w:r>
      <w:r w:rsidR="009443E9">
        <w:t xml:space="preserve">relatif à la Société </w:t>
      </w:r>
      <w:r>
        <w:t>conclu entre les Associés, suivant</w:t>
      </w:r>
      <w:r w:rsidR="004C26E5">
        <w:t xml:space="preserve"> </w:t>
      </w:r>
      <w:r>
        <w:t>les modalités stipulées dans ledit pacte d’actionnaires.</w:t>
      </w:r>
      <w:r w:rsidR="004C26E5">
        <w:t xml:space="preserve"> </w:t>
      </w:r>
    </w:p>
    <w:p w:rsidR="004C26E5" w:rsidRDefault="004C26E5"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w:t>
      </w:r>
      <w:r w:rsidR="00743022">
        <w:t>,</w:t>
      </w:r>
      <w:r>
        <w:t> </w:t>
      </w:r>
      <w:r w:rsidR="00743022" w:rsidRPr="006B3D39">
        <w:t>en ce compris notamment les droits</w:t>
      </w:r>
      <w:r w:rsidR="00743022">
        <w:t xml:space="preserve"> préférentiels de souscription ou droits d’attribution</w:t>
      </w:r>
      <w:r w:rsidR="00743022" w:rsidRPr="006B3D39">
        <w:t xml:space="preserve"> ou valeurs </w:t>
      </w:r>
      <w:r w:rsidR="00743022">
        <w:t xml:space="preserve">mobilières </w:t>
      </w:r>
      <w:r w:rsidR="00743022" w:rsidRPr="006B3D39">
        <w:t>donnant droit à l'attribution de tit</w:t>
      </w:r>
      <w:r w:rsidR="00743022">
        <w:t xml:space="preserve">res de créances sur la Société </w:t>
      </w:r>
      <w:r>
        <w:t>;</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xml:space="preserve">),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w:t>
      </w:r>
      <w:r w:rsidRPr="00DE235C">
        <w:lastRenderedPageBreak/>
        <w:t>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w:t>
      </w:r>
      <w:r w:rsidR="00743022">
        <w:rPr>
          <w:b/>
        </w:rPr>
        <w:t>2</w:t>
      </w:r>
      <w:r w:rsidR="00C41043">
        <w:rPr>
          <w:b/>
        </w:rPr>
        <w:t xml:space="preserve">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w:t>
      </w:r>
      <w:bookmarkStart w:id="14" w:name="_GoBack"/>
      <w:bookmarkEnd w:id="14"/>
      <w:r w:rsidR="00E472C9">
        <w:t>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15" w:name="JVHIT_36"/>
      <w:bookmarkEnd w:id="15"/>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Pr="00D12B3C" w:rsidRDefault="00C41043" w:rsidP="00C41043">
      <w:pPr>
        <w:jc w:val="both"/>
      </w:pPr>
    </w:p>
    <w:p w:rsidR="00C41043" w:rsidRPr="00D12B3C" w:rsidRDefault="00C41043" w:rsidP="00C41043">
      <w:pPr>
        <w:jc w:val="both"/>
      </w:pPr>
      <w:r w:rsidRPr="00D12B3C">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16" w:name="JVHIT_37"/>
      <w:bookmarkEnd w:id="16"/>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17" w:name="R32C2FB959F43D2-EFL"/>
      <w:bookmarkEnd w:id="17"/>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E96D1A" w:rsidP="002E7C9B">
      <w:pPr>
        <w:widowControl w:val="0"/>
        <w:tabs>
          <w:tab w:val="num" w:pos="426"/>
        </w:tabs>
        <w:autoSpaceDE w:val="0"/>
        <w:autoSpaceDN w:val="0"/>
        <w:jc w:val="both"/>
        <w:rPr>
          <w:b/>
        </w:rPr>
      </w:pPr>
      <w:r>
        <w:rPr>
          <w:b/>
        </w:rPr>
        <w:t>13.3</w:t>
      </w:r>
      <w:r w:rsidR="002E7C9B">
        <w:rPr>
          <w:b/>
        </w:rPr>
        <w:t xml:space="preserve"> </w:t>
      </w:r>
      <w:r w:rsidR="002E7C9B" w:rsidRPr="00DD3175">
        <w:rPr>
          <w:b/>
        </w:rPr>
        <w:t xml:space="preserve"> </w:t>
      </w:r>
      <w:r w:rsidR="00B241B1">
        <w:rPr>
          <w:b/>
        </w:rPr>
        <w:t>Cession Libre</w:t>
      </w:r>
      <w:r w:rsidR="002E7C9B"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p>
    <w:p w:rsidR="002E7C9B"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w:t>
      </w:r>
      <w:r w:rsidR="00743022">
        <w:t>du</w:t>
      </w:r>
      <w:r w:rsidR="005F2C0C">
        <w:t xml:space="preserve"> cessionnaire ; et</w:t>
      </w:r>
    </w:p>
    <w:p w:rsidR="005F2C0C" w:rsidRPr="00D12B3C" w:rsidRDefault="005F2C0C" w:rsidP="00BF61F4">
      <w:pPr>
        <w:pStyle w:val="Paragraphedeliste"/>
        <w:numPr>
          <w:ilvl w:val="0"/>
          <w:numId w:val="7"/>
        </w:numPr>
        <w:spacing w:line="276" w:lineRule="auto"/>
        <w:jc w:val="both"/>
      </w:pPr>
      <w:r>
        <w:lastRenderedPageBreak/>
        <w:t>tout élément justifiant que le Transfert envisagé constitue effectivement une Cession Libre.</w:t>
      </w:r>
    </w:p>
    <w:p w:rsidR="000350AD" w:rsidRDefault="000350AD" w:rsidP="00095905">
      <w:pPr>
        <w:spacing w:line="276" w:lineRule="auto"/>
        <w:ind w:left="360"/>
        <w:jc w:val="both"/>
      </w:pPr>
    </w:p>
    <w:p w:rsidR="00405355" w:rsidRPr="00405355" w:rsidRDefault="00405355" w:rsidP="00405355">
      <w:pPr>
        <w:jc w:val="both"/>
      </w:pPr>
      <w:r w:rsidRPr="00405355">
        <w:t>S’agissant</w:t>
      </w:r>
      <w:r w:rsidR="005F2C0C">
        <w:t xml:space="preserve"> en particulier</w:t>
      </w:r>
      <w:r w:rsidRPr="00405355">
        <w:t xml:space="preserve"> d’un Transfert à un Affilié, la notification devra être accompagnée (x) de toutes pièces justificatives établissant la qualité d’Affilié du cessionnaire, (y) de l’engagement irrévocable de l’Affilié de rétrocéder aussitôt les Titres concernés</w:t>
      </w:r>
      <w:r w:rsidR="005D1632">
        <w:t>, soit</w:t>
      </w:r>
      <w:r w:rsidRPr="00405355">
        <w:t xml:space="preserve"> à l’Associé cédant</w:t>
      </w:r>
      <w:r w:rsidR="005D1632">
        <w:t>, soit à toute autre Entité Affiliée de l’Associé Cédant,</w:t>
      </w:r>
      <w:r w:rsidRPr="00405355">
        <w:t xml:space="preserve"> dans l’hypothèse où le cessionnaire cesserait d’être un Affilié dudit Associé et (z) de l’engagement irrévocable de l’Associé cédant </w:t>
      </w:r>
      <w:r w:rsidR="00DA49D6" w:rsidRPr="00DA49D6">
        <w:t xml:space="preserve">(ou, s’agissant de l’ADEME, </w:t>
      </w:r>
      <w:r w:rsidR="009443E9">
        <w:t xml:space="preserve">de </w:t>
      </w:r>
      <w:r w:rsidR="00DA49D6" w:rsidRPr="00DA49D6">
        <w:t xml:space="preserve">l’Etat ou </w:t>
      </w:r>
      <w:r w:rsidR="009443E9">
        <w:t xml:space="preserve">de </w:t>
      </w:r>
      <w:r w:rsidR="00DA49D6" w:rsidRPr="00DA49D6">
        <w:t xml:space="preserve">l’un de ses Affiliés) </w:t>
      </w:r>
      <w:r w:rsidRPr="00405355">
        <w:t>de rester solidairement tenu du respect par son Affilié des obligations à sa charge au titre des présents Statuts. 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p>
    <w:p w:rsidR="00A975D4" w:rsidRDefault="00A975D4" w:rsidP="00B01DA9">
      <w:pPr>
        <w:jc w:val="both"/>
      </w:pPr>
    </w:p>
    <w:p w:rsidR="002E7C9B" w:rsidRDefault="004B4090" w:rsidP="00B01DA9">
      <w:pPr>
        <w:jc w:val="both"/>
      </w:pPr>
      <w:r w:rsidRPr="004B4090">
        <w:t>Il est précisé en tant que de besoin que les o</w:t>
      </w:r>
      <w:r>
        <w:t>bligations mises à la charge de l’Associé cédant et de l’Affilié</w:t>
      </w:r>
      <w:r w:rsidRPr="004B4090">
        <w:t xml:space="preserve"> cessionnaire seront applicables à tout sous-cessionnaire qui acquerrait des Titres dans le cadre d’une Cession Libre</w:t>
      </w:r>
      <w:r>
        <w:t xml:space="preserve"> subséquente</w:t>
      </w:r>
      <w:r w:rsidRPr="004B4090">
        <w:t xml:space="preserve">, et notamment aux autres Entités </w:t>
      </w:r>
      <w:r w:rsidR="003D2099">
        <w:t xml:space="preserve">Affiliées </w:t>
      </w:r>
      <w:r>
        <w:t>de l’Associé</w:t>
      </w:r>
      <w:r w:rsidR="003D2099">
        <w:t xml:space="preserve"> cédant</w:t>
      </w:r>
      <w:r w:rsidRPr="004B4090">
        <w:t>.</w:t>
      </w:r>
    </w:p>
    <w:p w:rsidR="002834DD" w:rsidRDefault="002834DD" w:rsidP="000350AD">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8" w:name="I4E3FCFF95F332D50"/>
      <w:bookmarkEnd w:id="18"/>
    </w:p>
    <w:p w:rsidR="00337814" w:rsidRPr="00260C7B" w:rsidRDefault="00337814" w:rsidP="00DA627C"/>
    <w:p w:rsidR="00337814" w:rsidRPr="00260C7B" w:rsidRDefault="007F772C" w:rsidP="00DA627C">
      <w:pPr>
        <w:pStyle w:val="Titre6"/>
        <w:rPr>
          <w:sz w:val="24"/>
          <w:szCs w:val="24"/>
        </w:rPr>
      </w:pPr>
      <w:bookmarkStart w:id="19" w:name="I4E3FCFF95F332D6D"/>
      <w:bookmarkStart w:id="20" w:name="I4E3FCFF95F332D6F"/>
      <w:bookmarkEnd w:id="19"/>
      <w:bookmarkEnd w:id="20"/>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C96413" w:rsidRDefault="00C96413" w:rsidP="00DA627C">
      <w:pPr>
        <w:widowControl w:val="0"/>
        <w:ind w:right="23"/>
        <w:jc w:val="both"/>
        <w:rPr>
          <w:rStyle w:val="txt"/>
          <w:color w:val="000000"/>
        </w:rPr>
      </w:pPr>
    </w:p>
    <w:p w:rsidR="00980996" w:rsidRPr="00260C7B" w:rsidRDefault="00980996" w:rsidP="00DA627C">
      <w:pPr>
        <w:tabs>
          <w:tab w:val="left" w:pos="567"/>
          <w:tab w:val="left" w:pos="993"/>
          <w:tab w:val="left" w:pos="1418"/>
          <w:tab w:val="left" w:pos="1843"/>
        </w:tabs>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5F2C0C">
        <w:t xml:space="preserve">, </w:t>
      </w:r>
      <w:r w:rsidR="00CB2CEB">
        <w:t>à moins qu’elles ne résultent d’opérations spécifiquement prévues dans un budget prévisionnel</w:t>
      </w:r>
      <w:r w:rsidR="009443E9" w:rsidRPr="009443E9">
        <w:t xml:space="preserve"> </w:t>
      </w:r>
      <w:r w:rsidR="009443E9">
        <w:t xml:space="preserve">ou </w:t>
      </w:r>
      <w:r w:rsidR="009443E9" w:rsidRPr="009443E9">
        <w:rPr>
          <w:i/>
        </w:rPr>
        <w:t>business plan</w:t>
      </w:r>
      <w:r w:rsidR="00CB2CEB">
        <w:t xml:space="preserve"> dûment approuvé par le Comité de Surveillance</w:t>
      </w:r>
      <w:r w:rsidR="00A92A65">
        <w:t>,</w:t>
      </w:r>
      <w:r w:rsidR="002C6EED">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inférieur à 5.000.000 €</w:t>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lastRenderedPageBreak/>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xml:space="preserve">, </w:t>
      </w:r>
      <w:r w:rsidR="005F2C0C">
        <w:rPr>
          <w:rFonts w:ascii="Times New Roman" w:hAnsi="Times New Roman"/>
          <w:sz w:val="24"/>
          <w:szCs w:val="24"/>
          <w:lang w:val="fr-FR"/>
        </w:rPr>
        <w:t>d’un montant unitaire supérieur à 1.000.000 €</w:t>
      </w:r>
      <w:r w:rsidR="002C6EED" w:rsidRPr="002C6EED">
        <w:rPr>
          <w:rFonts w:ascii="Times New Roman" w:hAnsi="Times New Roman"/>
          <w:sz w:val="24"/>
          <w:szCs w:val="24"/>
          <w:lang w:val="fr-FR"/>
        </w:rPr>
        <w:t xml:space="preserve"> ; </w:t>
      </w:r>
    </w:p>
    <w:p w:rsidR="007F772C" w:rsidRDefault="00815ABA" w:rsidP="005F693C">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 ;</w:t>
      </w:r>
    </w:p>
    <w:p w:rsidR="008B7E03" w:rsidRPr="00FC463D" w:rsidRDefault="002E7C9B" w:rsidP="00FC463D">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la fixation de la rémunération du Président et des Directeurs Généraux ;</w:t>
      </w:r>
      <w:r w:rsidR="00271E9D" w:rsidRPr="00FC463D">
        <w:rPr>
          <w:rFonts w:ascii="Times New Roman" w:hAnsi="Times New Roman"/>
          <w:sz w:val="24"/>
          <w:szCs w:val="24"/>
          <w:lang w:val="fr-FR"/>
        </w:rPr>
        <w:t xml:space="preserve"> </w:t>
      </w:r>
      <w:r w:rsidR="00EB1279" w:rsidRPr="00FC463D">
        <w:rPr>
          <w:rFonts w:ascii="Times New Roman" w:hAnsi="Times New Roman"/>
          <w:sz w:val="24"/>
          <w:szCs w:val="24"/>
          <w:lang w:val="fr-FR"/>
        </w:rPr>
        <w:t>et</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C6EED">
        <w:rPr>
          <w:rFonts w:ascii="Times New Roman" w:hAnsi="Times New Roman"/>
          <w:sz w:val="24"/>
          <w:szCs w:val="24"/>
          <w:lang w:val="fr-FR"/>
        </w:rPr>
        <w:t>(</w:t>
      </w:r>
      <w:proofErr w:type="gramStart"/>
      <w:r w:rsidR="00815ABA">
        <w:rPr>
          <w:rFonts w:ascii="Times New Roman" w:hAnsi="Times New Roman"/>
          <w:sz w:val="24"/>
          <w:szCs w:val="24"/>
          <w:lang w:val="fr-FR"/>
        </w:rPr>
        <w:t>ensemble</w:t>
      </w:r>
      <w:proofErr w:type="gramEnd"/>
      <w:r w:rsidR="00815ABA">
        <w:rPr>
          <w:rFonts w:ascii="Times New Roman" w:hAnsi="Times New Roman"/>
          <w:sz w:val="24"/>
          <w:szCs w:val="24"/>
          <w:lang w:val="fr-FR"/>
        </w:rPr>
        <w:t xml:space="preserve">, </w:t>
      </w:r>
      <w:r w:rsidRPr="002C6EED">
        <w:rPr>
          <w:rFonts w:ascii="Times New Roman" w:hAnsi="Times New Roman"/>
          <w:sz w:val="24"/>
          <w:szCs w:val="24"/>
          <w:lang w:val="fr-FR"/>
        </w:rPr>
        <w:t>les « </w:t>
      </w:r>
      <w:r w:rsidRPr="002C6EED">
        <w:rPr>
          <w:rFonts w:ascii="Times New Roman" w:hAnsi="Times New Roman"/>
          <w:b/>
          <w:sz w:val="24"/>
          <w:szCs w:val="24"/>
          <w:lang w:val="fr-FR"/>
        </w:rPr>
        <w:t xml:space="preserve">Décisions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8955DA" w:rsidRDefault="008955DA" w:rsidP="008955DA">
      <w:pPr>
        <w:tabs>
          <w:tab w:val="left" w:pos="993"/>
          <w:tab w:val="left" w:pos="1418"/>
          <w:tab w:val="left" w:pos="1843"/>
        </w:tabs>
        <w:jc w:val="both"/>
      </w:pPr>
      <w:r>
        <w:t xml:space="preserve">Toutefois, les décisions visées ci-dessous, relatives à la Société ou à ses filiales éventuelles, </w:t>
      </w:r>
      <w:r w:rsidR="00A92A65">
        <w:t xml:space="preserve">à moins qu’elles ne résultent d’opérations spécifiquement prévues dans un budget prévisionnel </w:t>
      </w:r>
      <w:r w:rsidR="009443E9">
        <w:t xml:space="preserve">ou </w:t>
      </w:r>
      <w:r w:rsidR="009443E9" w:rsidRPr="009443E9">
        <w:rPr>
          <w:i/>
        </w:rPr>
        <w:t>business plan</w:t>
      </w:r>
      <w:r w:rsidR="009443E9">
        <w:t xml:space="preserve"> </w:t>
      </w:r>
      <w:r w:rsidR="00A92A65">
        <w:t>dûment approuvé</w:t>
      </w:r>
      <w:r w:rsidR="005F2C0C">
        <w:t xml:space="preserve"> par le Comité de Surveillance,</w:t>
      </w:r>
      <w:r w:rsidR="00A92A65">
        <w:t xml:space="preserve"> </w:t>
      </w:r>
      <w:r>
        <w:t xml:space="preserve">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781352">
      <w:pPr>
        <w:pStyle w:val="alpha3"/>
        <w:tabs>
          <w:tab w:val="clear" w:pos="2041"/>
          <w:tab w:val="num" w:pos="-567"/>
        </w:tabs>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9E0B1E" w:rsidRDefault="00FC463D" w:rsidP="00781352">
      <w:pPr>
        <w:pStyle w:val="alpha3"/>
        <w:tabs>
          <w:tab w:val="clear" w:pos="2041"/>
          <w:tab w:val="num" w:pos="-1219"/>
        </w:tabs>
        <w:spacing w:line="240" w:lineRule="auto"/>
        <w:ind w:left="680"/>
        <w:rPr>
          <w:rFonts w:ascii="Times New Roman" w:hAnsi="Times New Roman"/>
          <w:sz w:val="24"/>
          <w:szCs w:val="24"/>
          <w:lang w:val="fr-FR"/>
        </w:rPr>
      </w:pPr>
      <w:r w:rsidRPr="009E0B1E">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Pr>
          <w:rFonts w:ascii="Times New Roman" w:hAnsi="Times New Roman"/>
          <w:sz w:val="24"/>
          <w:szCs w:val="24"/>
          <w:lang w:val="fr-FR"/>
        </w:rPr>
        <w:t>ou de fond</w:t>
      </w:r>
      <w:r w:rsidR="00A92A65">
        <w:rPr>
          <w:rFonts w:ascii="Times New Roman" w:hAnsi="Times New Roman"/>
          <w:sz w:val="24"/>
          <w:szCs w:val="24"/>
          <w:lang w:val="fr-FR"/>
        </w:rPr>
        <w:t>s</w:t>
      </w:r>
      <w:r w:rsidR="00B7514F">
        <w:rPr>
          <w:rFonts w:ascii="Times New Roman" w:hAnsi="Times New Roman"/>
          <w:sz w:val="24"/>
          <w:szCs w:val="24"/>
          <w:lang w:val="fr-FR"/>
        </w:rPr>
        <w:t xml:space="preserve"> de commerce </w:t>
      </w:r>
      <w:r w:rsidRPr="009E0B1E">
        <w:rPr>
          <w:rFonts w:ascii="Times New Roman" w:hAnsi="Times New Roman"/>
          <w:sz w:val="24"/>
          <w:szCs w:val="24"/>
          <w:lang w:val="fr-FR"/>
        </w:rPr>
        <w:t>pour un montant</w:t>
      </w:r>
      <w:r w:rsidR="00E66B40" w:rsidRPr="00E66B40">
        <w:rPr>
          <w:rFonts w:ascii="Times New Roman" w:hAnsi="Times New Roman"/>
          <w:sz w:val="24"/>
          <w:szCs w:val="24"/>
          <w:lang w:val="fr-FR"/>
        </w:rPr>
        <w:t xml:space="preserve"> </w:t>
      </w:r>
      <w:r w:rsidR="009443E9">
        <w:rPr>
          <w:rFonts w:ascii="Times New Roman" w:hAnsi="Times New Roman"/>
          <w:sz w:val="24"/>
          <w:szCs w:val="24"/>
          <w:lang w:val="fr-FR"/>
        </w:rPr>
        <w:t xml:space="preserve">unitaire </w:t>
      </w:r>
      <w:r w:rsidR="00E66B40">
        <w:rPr>
          <w:rFonts w:ascii="Times New Roman" w:hAnsi="Times New Roman"/>
          <w:sz w:val="24"/>
          <w:szCs w:val="24"/>
          <w:lang w:val="fr-FR"/>
        </w:rPr>
        <w:t>supérieur</w:t>
      </w:r>
      <w:r w:rsidR="00E66B40" w:rsidRPr="009E0B1E">
        <w:rPr>
          <w:rFonts w:ascii="Times New Roman" w:hAnsi="Times New Roman"/>
          <w:sz w:val="24"/>
          <w:szCs w:val="24"/>
          <w:lang w:val="fr-FR"/>
        </w:rPr>
        <w:t xml:space="preserve"> à </w:t>
      </w:r>
      <w:r w:rsidR="009443E9">
        <w:rPr>
          <w:rFonts w:ascii="Times New Roman" w:hAnsi="Times New Roman"/>
          <w:sz w:val="24"/>
          <w:szCs w:val="24"/>
          <w:lang w:val="fr-FR"/>
        </w:rPr>
        <w:t>1.5</w:t>
      </w:r>
      <w:r w:rsidR="009443E9" w:rsidRPr="00FC463D">
        <w:rPr>
          <w:rFonts w:ascii="Times New Roman" w:hAnsi="Times New Roman"/>
          <w:sz w:val="24"/>
          <w:szCs w:val="24"/>
          <w:lang w:val="fr-FR"/>
        </w:rPr>
        <w:t>00.000</w:t>
      </w:r>
      <w:r w:rsidR="00E66B40" w:rsidRPr="009E0B1E">
        <w:rPr>
          <w:rFonts w:ascii="Times New Roman" w:hAnsi="Times New Roman"/>
          <w:sz w:val="24"/>
          <w:szCs w:val="24"/>
          <w:lang w:val="fr-FR"/>
        </w:rPr>
        <w:t xml:space="preserve"> euro</w:t>
      </w:r>
      <w:r w:rsidR="00E66B40">
        <w:rPr>
          <w:rFonts w:ascii="Times New Roman" w:hAnsi="Times New Roman"/>
          <w:sz w:val="24"/>
          <w:szCs w:val="24"/>
          <w:lang w:val="fr-FR"/>
        </w:rPr>
        <w:t>s</w:t>
      </w:r>
      <w:r w:rsidR="009443E9">
        <w:rPr>
          <w:rFonts w:ascii="Times New Roman" w:hAnsi="Times New Roman"/>
          <w:sz w:val="24"/>
          <w:szCs w:val="24"/>
          <w:lang w:val="fr-FR"/>
        </w:rPr>
        <w:t xml:space="preserve"> </w:t>
      </w:r>
      <w:r w:rsidRPr="009E0B1E">
        <w:rPr>
          <w:rFonts w:ascii="Times New Roman" w:hAnsi="Times New Roman"/>
          <w:sz w:val="24"/>
          <w:szCs w:val="24"/>
          <w:lang w:val="fr-FR"/>
        </w:rPr>
        <w:t>;</w:t>
      </w:r>
    </w:p>
    <w:p w:rsidR="008955DA" w:rsidRPr="00FC463D"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w:t>
      </w:r>
      <w:r w:rsidR="009443E9">
        <w:rPr>
          <w:rFonts w:ascii="Times New Roman" w:hAnsi="Times New Roman"/>
          <w:sz w:val="24"/>
          <w:szCs w:val="24"/>
          <w:lang w:val="fr-FR"/>
        </w:rPr>
        <w:t>ant sur un montant supérieur à 2</w:t>
      </w:r>
      <w:r w:rsidRPr="00FC463D">
        <w:rPr>
          <w:rFonts w:ascii="Times New Roman" w:hAnsi="Times New Roman"/>
          <w:sz w:val="24"/>
          <w:szCs w:val="24"/>
          <w:lang w:val="fr-FR"/>
        </w:rPr>
        <w:t>.000.000€;</w:t>
      </w:r>
    </w:p>
    <w:p w:rsidR="00781352" w:rsidRDefault="008955DA" w:rsidP="00781352">
      <w:pPr>
        <w:pStyle w:val="alpha3"/>
        <w:tabs>
          <w:tab w:val="clear" w:pos="2041"/>
          <w:tab w:val="num" w:pos="-1219"/>
        </w:tabs>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 engagement hors bilan, octroi de sûretés, cautionnement, aval ou garantie portant sur un montant indéterminé ou </w:t>
      </w:r>
      <w:r w:rsidR="009443E9">
        <w:rPr>
          <w:rFonts w:ascii="Times New Roman" w:hAnsi="Times New Roman"/>
          <w:sz w:val="24"/>
          <w:szCs w:val="24"/>
          <w:lang w:val="fr-FR"/>
        </w:rPr>
        <w:t xml:space="preserve">un montant unitaire </w:t>
      </w:r>
      <w:r w:rsidRPr="00FC463D">
        <w:rPr>
          <w:rFonts w:ascii="Times New Roman" w:hAnsi="Times New Roman"/>
          <w:sz w:val="24"/>
          <w:szCs w:val="24"/>
          <w:lang w:val="fr-FR"/>
        </w:rPr>
        <w:t xml:space="preserve">supérieur à </w:t>
      </w:r>
      <w:r w:rsidR="009443E9">
        <w:rPr>
          <w:rFonts w:ascii="Times New Roman" w:hAnsi="Times New Roman"/>
          <w:sz w:val="24"/>
          <w:szCs w:val="24"/>
          <w:lang w:val="fr-FR"/>
        </w:rPr>
        <w:t>2</w:t>
      </w:r>
      <w:r w:rsidRPr="00FC463D">
        <w:rPr>
          <w:rFonts w:ascii="Times New Roman" w:hAnsi="Times New Roman"/>
          <w:sz w:val="24"/>
          <w:szCs w:val="24"/>
          <w:lang w:val="fr-FR"/>
        </w:rPr>
        <w:t>.000.000€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le commencement, la modification significative ou la cession de toute activité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création de filiales ou d’établissements de la Société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ou cession d’actifs corporels ou incorporels d’un montant</w:t>
      </w:r>
      <w:r w:rsidR="009443E9">
        <w:rPr>
          <w:rFonts w:ascii="Times New Roman" w:hAnsi="Times New Roman"/>
          <w:sz w:val="24"/>
          <w:szCs w:val="24"/>
          <w:lang w:val="fr-FR"/>
        </w:rPr>
        <w:t xml:space="preserve"> unitaire </w:t>
      </w:r>
      <w:r w:rsidRPr="00781352">
        <w:rPr>
          <w:rFonts w:ascii="Times New Roman" w:hAnsi="Times New Roman"/>
          <w:sz w:val="24"/>
          <w:szCs w:val="24"/>
          <w:lang w:val="fr-FR"/>
        </w:rPr>
        <w:t xml:space="preserve">supérieur à </w:t>
      </w:r>
      <w:r w:rsidR="009443E9">
        <w:rPr>
          <w:rFonts w:ascii="Times New Roman" w:hAnsi="Times New Roman"/>
          <w:sz w:val="24"/>
          <w:szCs w:val="24"/>
          <w:lang w:val="fr-FR"/>
        </w:rPr>
        <w:t>2</w:t>
      </w:r>
      <w:r w:rsidR="009443E9" w:rsidRPr="00FC463D">
        <w:rPr>
          <w:rFonts w:ascii="Times New Roman" w:hAnsi="Times New Roman"/>
          <w:sz w:val="24"/>
          <w:szCs w:val="24"/>
          <w:lang w:val="fr-FR"/>
        </w:rPr>
        <w:t>.000.000</w:t>
      </w:r>
      <w:r w:rsidRPr="00781352">
        <w:rPr>
          <w:rFonts w:ascii="Times New Roman" w:hAnsi="Times New Roman"/>
          <w:sz w:val="24"/>
          <w:szCs w:val="24"/>
          <w:lang w:val="fr-FR"/>
        </w:rPr>
        <w:t>€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acquisition, cession ou concession de droits intellectuels, licences ou marques ainsi que toute opération relative aux droits de propriété industrielle et à tout savoir</w:t>
      </w:r>
      <w:r>
        <w:rPr>
          <w:rFonts w:ascii="Times New Roman" w:hAnsi="Times New Roman"/>
          <w:sz w:val="24"/>
          <w:szCs w:val="24"/>
          <w:lang w:val="fr-FR"/>
        </w:rPr>
        <w:t>-</w:t>
      </w:r>
      <w:r w:rsidRPr="00781352">
        <w:rPr>
          <w:rFonts w:ascii="Times New Roman" w:hAnsi="Times New Roman"/>
          <w:sz w:val="24"/>
          <w:szCs w:val="24"/>
          <w:lang w:val="fr-FR"/>
        </w:rPr>
        <w:t>faire non brevetable, utiles à l’activité de la Socié</w:t>
      </w:r>
      <w:r>
        <w:rPr>
          <w:rFonts w:ascii="Times New Roman" w:hAnsi="Times New Roman"/>
          <w:sz w:val="24"/>
          <w:szCs w:val="24"/>
          <w:lang w:val="fr-FR"/>
        </w:rPr>
        <w:t>té et/ou d’une de ses Filiales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de toute convention ayant une durée de plus de trois (3) ans et relative à l’acquisition de chutes de titane, de vente de titane sous toutes ses formes ou d’approvisionnement en éponges de tita</w:t>
      </w:r>
      <w:r>
        <w:rPr>
          <w:rFonts w:ascii="Times New Roman" w:hAnsi="Times New Roman"/>
          <w:sz w:val="24"/>
          <w:szCs w:val="24"/>
          <w:lang w:val="fr-FR"/>
        </w:rPr>
        <w:t>ne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la conclusion, la modification significative ou la résiliation d’une convention autre qu’une convention usuelle conclue à des conditions normales entre (i) la Société ou une filiale de la Société et (ii) le Président, un Directeur Général, un Associé ou un Affilié d’un Associé ;</w:t>
      </w:r>
    </w:p>
    <w:p w:rsid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lastRenderedPageBreak/>
        <w:t>la détermination o</w:t>
      </w:r>
      <w:r>
        <w:rPr>
          <w:rFonts w:ascii="Times New Roman" w:hAnsi="Times New Roman"/>
          <w:sz w:val="24"/>
          <w:szCs w:val="24"/>
          <w:lang w:val="fr-FR"/>
        </w:rPr>
        <w:t>u la modification des principes-</w:t>
      </w:r>
      <w:r w:rsidRPr="00781352">
        <w:rPr>
          <w:rFonts w:ascii="Times New Roman" w:hAnsi="Times New Roman"/>
          <w:sz w:val="24"/>
          <w:szCs w:val="24"/>
          <w:lang w:val="fr-FR"/>
        </w:rPr>
        <w:t xml:space="preserve">cadres et les principales conditions des </w:t>
      </w:r>
      <w:r>
        <w:rPr>
          <w:rFonts w:ascii="Times New Roman" w:hAnsi="Times New Roman"/>
          <w:sz w:val="24"/>
          <w:szCs w:val="24"/>
          <w:lang w:val="fr-FR"/>
        </w:rPr>
        <w:t>contrats en économie circulaire</w:t>
      </w:r>
      <w:r w:rsidRPr="00781352">
        <w:rPr>
          <w:rFonts w:ascii="Times New Roman" w:hAnsi="Times New Roman"/>
          <w:sz w:val="24"/>
          <w:szCs w:val="24"/>
          <w:lang w:val="fr-FR"/>
        </w:rPr>
        <w:t xml:space="preserve"> ;</w:t>
      </w:r>
    </w:p>
    <w:p w:rsidR="00781352" w:rsidRPr="00781352" w:rsidRDefault="00781352" w:rsidP="00781352">
      <w:pPr>
        <w:pStyle w:val="alpha3"/>
        <w:tabs>
          <w:tab w:val="clear" w:pos="2041"/>
          <w:tab w:val="num" w:pos="-1219"/>
        </w:tabs>
        <w:spacing w:line="240" w:lineRule="auto"/>
        <w:ind w:left="680"/>
        <w:rPr>
          <w:rFonts w:ascii="Times New Roman" w:hAnsi="Times New Roman"/>
          <w:sz w:val="24"/>
          <w:szCs w:val="24"/>
          <w:lang w:val="fr-FR"/>
        </w:rPr>
      </w:pPr>
      <w:r w:rsidRPr="00781352">
        <w:rPr>
          <w:rFonts w:ascii="Times New Roman" w:hAnsi="Times New Roman"/>
          <w:sz w:val="24"/>
          <w:szCs w:val="24"/>
          <w:lang w:val="fr-FR"/>
        </w:rPr>
        <w:t>toute modification aux principes d’évaluation et de présentation des comptes sociaux de la Soci</w:t>
      </w:r>
      <w:r>
        <w:rPr>
          <w:rFonts w:ascii="Times New Roman" w:hAnsi="Times New Roman"/>
          <w:sz w:val="24"/>
          <w:szCs w:val="24"/>
          <w:lang w:val="fr-FR"/>
        </w:rPr>
        <w:t>été et ou d’une de ses Filiales ;</w:t>
      </w:r>
      <w:r w:rsidRPr="00781352">
        <w:rPr>
          <w:rFonts w:ascii="Times New Roman" w:hAnsi="Times New Roman"/>
          <w:sz w:val="24"/>
          <w:szCs w:val="24"/>
          <w:lang w:val="fr-FR"/>
        </w:rPr>
        <w:t xml:space="preserve"> et</w:t>
      </w:r>
    </w:p>
    <w:p w:rsidR="008955DA" w:rsidRPr="00FC463D"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Pr="00FC463D">
        <w:rPr>
          <w:rFonts w:ascii="Times New Roman" w:hAnsi="Times New Roman"/>
          <w:sz w:val="24"/>
          <w:szCs w:val="24"/>
          <w:lang w:val="fr-FR"/>
        </w:rPr>
        <w:t>.</w:t>
      </w:r>
    </w:p>
    <w:p w:rsidR="008955DA" w:rsidRPr="00781352" w:rsidRDefault="008955DA" w:rsidP="00FC463D">
      <w:pPr>
        <w:pStyle w:val="alpha3"/>
        <w:numPr>
          <w:ilvl w:val="0"/>
          <w:numId w:val="0"/>
        </w:numPr>
        <w:spacing w:line="240" w:lineRule="auto"/>
        <w:ind w:left="57"/>
        <w:rPr>
          <w:rFonts w:ascii="Times New Roman" w:hAnsi="Times New Roman"/>
          <w:sz w:val="24"/>
          <w:szCs w:val="24"/>
          <w:lang w:val="fr-FR"/>
        </w:rPr>
      </w:pPr>
      <w:r w:rsidRPr="00781352">
        <w:rPr>
          <w:rFonts w:ascii="Times New Roman" w:hAnsi="Times New Roman"/>
          <w:sz w:val="24"/>
          <w:szCs w:val="24"/>
          <w:lang w:val="fr-FR"/>
        </w:rPr>
        <w:t>(</w:t>
      </w:r>
      <w:proofErr w:type="gramStart"/>
      <w:r w:rsidRPr="00781352">
        <w:rPr>
          <w:rFonts w:ascii="Times New Roman" w:hAnsi="Times New Roman"/>
          <w:sz w:val="24"/>
          <w:szCs w:val="24"/>
          <w:lang w:val="fr-FR"/>
        </w:rPr>
        <w:t>ensemble</w:t>
      </w:r>
      <w:proofErr w:type="gramEnd"/>
      <w:r w:rsidRPr="00781352">
        <w:rPr>
          <w:rFonts w:ascii="Times New Roman" w:hAnsi="Times New Roman"/>
          <w:sz w:val="24"/>
          <w:szCs w:val="24"/>
          <w:lang w:val="fr-FR"/>
        </w:rPr>
        <w:t>, les « </w:t>
      </w:r>
      <w:r w:rsidRPr="00781352">
        <w:rPr>
          <w:rFonts w:ascii="Times New Roman" w:hAnsi="Times New Roman"/>
          <w:b/>
          <w:sz w:val="24"/>
          <w:szCs w:val="24"/>
          <w:lang w:val="fr-FR"/>
        </w:rPr>
        <w:t>Décisions Qualifiées</w:t>
      </w:r>
      <w:r w:rsidRPr="00781352">
        <w:rPr>
          <w:rFonts w:ascii="Times New Roman" w:hAnsi="Times New Roman"/>
          <w:sz w:val="24"/>
          <w:szCs w:val="24"/>
          <w:lang w:val="fr-FR"/>
        </w:rPr>
        <w:t> »).</w:t>
      </w: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0F1B82" w:rsidRPr="00FF24FC" w:rsidRDefault="000F1B82" w:rsidP="00DA627C">
      <w:pPr>
        <w:tabs>
          <w:tab w:val="left" w:pos="993"/>
          <w:tab w:val="left" w:pos="1418"/>
          <w:tab w:val="left" w:pos="1843"/>
        </w:tabs>
        <w:jc w:val="both"/>
        <w:rPr>
          <w:b/>
          <w:u w:val="single"/>
        </w:rPr>
      </w:pPr>
    </w:p>
    <w:p w:rsidR="002C6EED" w:rsidRDefault="002C6EED" w:rsidP="00DA627C"/>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1" w:name="JVHIT_48"/>
      <w:bookmarkEnd w:id="21"/>
      <w:r w:rsidRPr="00D12B3C">
        <w:rPr>
          <w:bCs/>
        </w:rPr>
        <w:t>sa</w:t>
      </w:r>
      <w:r w:rsidRPr="00D12B3C">
        <w:t> décision ainsi que l'identité de son nouveau représentant permanent. Il en est de même en cas de décès ou de démission du représentant permanent.</w:t>
      </w:r>
    </w:p>
    <w:p w:rsidR="00C96413" w:rsidRPr="00D12B3C" w:rsidRDefault="00C96413" w:rsidP="00D2634C">
      <w:pPr>
        <w:jc w:val="both"/>
      </w:pPr>
    </w:p>
    <w:p w:rsidR="00D2634C" w:rsidRPr="00D12B3C" w:rsidRDefault="00D2634C" w:rsidP="00D2634C">
      <w:pPr>
        <w:jc w:val="both"/>
      </w:pPr>
    </w:p>
    <w:p w:rsidR="00D2634C" w:rsidRDefault="00D2634C" w:rsidP="00D2634C">
      <w:pPr>
        <w:jc w:val="both"/>
      </w:pPr>
      <w:r w:rsidRPr="00D12B3C">
        <w:lastRenderedPageBreak/>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2" w:name="_DV_M256"/>
      <w:bookmarkStart w:id="23" w:name="_DV_M257"/>
      <w:bookmarkStart w:id="24" w:name="_DV_M263"/>
      <w:bookmarkStart w:id="25" w:name="_DV_M264"/>
      <w:bookmarkStart w:id="26" w:name="_Toc115691491"/>
      <w:bookmarkEnd w:id="22"/>
      <w:bookmarkEnd w:id="23"/>
      <w:bookmarkEnd w:id="24"/>
      <w:bookmarkEnd w:id="25"/>
      <w:r>
        <w:rPr>
          <w:b/>
          <w:bCs/>
          <w:color w:val="000000"/>
          <w:lang w:eastAsia="en-US"/>
        </w:rPr>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7" w:name="_DV_M265"/>
      <w:bookmarkEnd w:id="26"/>
      <w:bookmarkEnd w:id="27"/>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8" w:name="_DV_M266"/>
      <w:bookmarkEnd w:id="28"/>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w:t>
      </w:r>
      <w:r w:rsidR="002B444B">
        <w:lastRenderedPageBreak/>
        <w:t>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E66B40" w:rsidRPr="00E66B40" w:rsidRDefault="00E66B40" w:rsidP="00E66B40">
      <w:pPr>
        <w:pStyle w:val="UCAlpha1"/>
        <w:spacing w:after="0"/>
        <w:ind w:left="680"/>
        <w:rPr>
          <w:rFonts w:ascii="Times New Roman" w:hAnsi="Times New Roman"/>
          <w:sz w:val="24"/>
        </w:rPr>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p>
    <w:p w:rsidR="00B762CD" w:rsidRDefault="00B762CD" w:rsidP="00B762CD">
      <w:pPr>
        <w:widowControl w:val="0"/>
        <w:tabs>
          <w:tab w:val="num" w:pos="426"/>
        </w:tabs>
        <w:autoSpaceDE w:val="0"/>
        <w:autoSpaceDN w:val="0"/>
        <w:jc w:val="both"/>
      </w:pPr>
    </w:p>
    <w:p w:rsidR="00B762CD" w:rsidRPr="00BF61F4"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8955DA">
        <w:t>.</w:t>
      </w:r>
    </w:p>
    <w:p w:rsidR="003935D3" w:rsidRPr="00194D47" w:rsidRDefault="00092E21" w:rsidP="00DA627C">
      <w:pPr>
        <w:widowControl w:val="0"/>
        <w:autoSpaceDE w:val="0"/>
        <w:autoSpaceDN w:val="0"/>
        <w:adjustRightInd w:val="0"/>
        <w:spacing w:before="120"/>
        <w:jc w:val="both"/>
      </w:pPr>
      <w:r w:rsidRPr="00194D47">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w:t>
      </w:r>
      <w:r w:rsidR="00391BB5">
        <w:tab/>
      </w:r>
      <w:r w:rsidR="00337814">
        <w:t xml:space="preserv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3A45AF" w:rsidRPr="00260C7B" w:rsidRDefault="00AF1E7F" w:rsidP="00DA627C">
      <w:pPr>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DA627C">
      <w:pPr>
        <w:jc w:val="both"/>
      </w:pPr>
    </w:p>
    <w:p w:rsidR="00005C19" w:rsidRDefault="00940F06" w:rsidP="00DA627C">
      <w:pPr>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E66B40" w:rsidRDefault="00E66B40" w:rsidP="00DA627C">
      <w:pPr>
        <w:jc w:val="both"/>
      </w:pPr>
    </w:p>
    <w:p w:rsidR="000A36E1" w:rsidRDefault="000A36E1" w:rsidP="00DA627C">
      <w:pPr>
        <w:jc w:val="center"/>
      </w:pPr>
    </w:p>
    <w:p w:rsidR="003A45AF" w:rsidRDefault="00AF1E7F" w:rsidP="00FD5FDD">
      <w:pPr>
        <w:jc w:val="center"/>
        <w:rPr>
          <w:b/>
        </w:rPr>
      </w:pPr>
      <w:r w:rsidRPr="00260C7B">
        <w:rPr>
          <w:b/>
        </w:rPr>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9" w:name="I4E3FCFF95F332D72"/>
      <w:bookmarkEnd w:id="13"/>
      <w:bookmarkEnd w:id="29"/>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30" w:name="I4E3FCFF95F332D71"/>
      <w:bookmarkEnd w:id="30"/>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8B7E03" w:rsidRDefault="008B7E03" w:rsidP="00BF61F4">
      <w:pPr>
        <w:pStyle w:val="Paragraphedeliste"/>
        <w:numPr>
          <w:ilvl w:val="0"/>
          <w:numId w:val="9"/>
        </w:numPr>
        <w:jc w:val="both"/>
      </w:pPr>
      <w:r>
        <w:t>nomination et révocation des membres du Comité de Surveillance ;</w:t>
      </w:r>
    </w:p>
    <w:p w:rsidR="00333490" w:rsidRDefault="00333490" w:rsidP="00333490">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8B7E03" w:rsidRDefault="002E7C9B" w:rsidP="00BF61F4">
      <w:pPr>
        <w:pStyle w:val="Paragraphedeliste"/>
        <w:numPr>
          <w:ilvl w:val="0"/>
          <w:numId w:val="9"/>
        </w:numPr>
        <w:jc w:val="both"/>
      </w:pPr>
      <w:r>
        <w:t>nomination</w:t>
      </w:r>
      <w:r w:rsidR="008B7E03">
        <w:t xml:space="preserve"> et révocation du Président </w:t>
      </w:r>
      <w:r w:rsidR="009404EF">
        <w:t>de la Société ;</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lastRenderedPageBreak/>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r w:rsidR="000F1B82">
        <w:t xml:space="preserve"> et</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3A45AF" w:rsidRPr="00260C7B" w:rsidRDefault="00AF1E7F" w:rsidP="00DA627C">
      <w:pPr>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1" w:name="I4E3FCFF95F332D76"/>
      <w:bookmarkEnd w:id="31"/>
    </w:p>
    <w:p w:rsidR="003A45AF" w:rsidRPr="00260C7B" w:rsidRDefault="003A45AF" w:rsidP="00DA627C"/>
    <w:p w:rsidR="003A45AF" w:rsidRPr="00D57030" w:rsidRDefault="008B7E03" w:rsidP="00DA627C">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lastRenderedPageBreak/>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2" w:name="I4E3FCFF95F332D77"/>
      <w:bookmarkStart w:id="33" w:name="I4E3FCFF95F332D7B"/>
      <w:bookmarkEnd w:id="32"/>
      <w:bookmarkEnd w:id="33"/>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4" w:name="I4E3FCFF95F332D7C"/>
      <w:bookmarkEnd w:id="34"/>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lastRenderedPageBreak/>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5" w:name="I4E3FCFF95F332D7D"/>
      <w:bookmarkEnd w:id="35"/>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P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AF0863" w:rsidRDefault="00AF086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C96413" w:rsidRDefault="00C96413" w:rsidP="00DA627C">
      <w:pPr>
        <w:tabs>
          <w:tab w:val="left" w:pos="1095"/>
        </w:tabs>
        <w:jc w:val="both"/>
        <w:rPr>
          <w:b/>
          <w:u w:val="single"/>
        </w:rPr>
      </w:pPr>
    </w:p>
    <w:p w:rsidR="00AF0863" w:rsidRPr="00260C7B" w:rsidRDefault="00AF1E7F" w:rsidP="00DA627C">
      <w:pPr>
        <w:jc w:val="both"/>
        <w:rPr>
          <w:b/>
          <w:u w:val="single"/>
        </w:rPr>
      </w:pPr>
      <w:r w:rsidRPr="00260C7B">
        <w:rPr>
          <w:b/>
          <w:u w:val="single"/>
        </w:rPr>
        <w:lastRenderedPageBreak/>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36" w:name="I4E3FCFF95F332D7E"/>
      <w:bookmarkEnd w:id="36"/>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264167" w:rsidRDefault="00264167"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37" w:name="I4E3FCFF95F332D7F"/>
      <w:bookmarkEnd w:id="37"/>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38" w:name="I4E3FCFF95F332D80"/>
      <w:bookmarkEnd w:id="38"/>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C96413">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39" w:name="I4E3FCFF95F332D81"/>
      <w:bookmarkStart w:id="40" w:name="I4E3FCFF95F332D83"/>
      <w:bookmarkEnd w:id="39"/>
      <w:bookmarkEnd w:id="40"/>
    </w:p>
    <w:p w:rsidR="000350AD" w:rsidRPr="00260C7B" w:rsidRDefault="000350AD" w:rsidP="00DA627C"/>
    <w:p w:rsidR="00AF0863" w:rsidRPr="00260C7B" w:rsidRDefault="00AF1E7F" w:rsidP="00DA627C">
      <w:pPr>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1" w:name="I4E3FCFF95F332D84"/>
      <w:bookmarkEnd w:id="41"/>
      <w:r w:rsidR="00AF0863" w:rsidRPr="00260C7B">
        <w:rPr>
          <w:b/>
          <w:u w:val="single"/>
        </w:rPr>
        <w:t>Affectation et répartition des résultats</w:t>
      </w:r>
    </w:p>
    <w:p w:rsidR="00AF0863" w:rsidRPr="00260C7B" w:rsidRDefault="00AF0863" w:rsidP="00DA627C">
      <w:pPr>
        <w:jc w:val="both"/>
        <w:rPr>
          <w:b/>
        </w:rPr>
      </w:pPr>
    </w:p>
    <w:p w:rsidR="00AF0863" w:rsidRDefault="00AF0863" w:rsidP="00DA627C">
      <w:pPr>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1706BA" w:rsidRDefault="001706BA"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C96413" w:rsidRDefault="00C96413" w:rsidP="00DA627C">
      <w:pPr>
        <w:jc w:val="center"/>
        <w:rPr>
          <w:b/>
        </w:rPr>
      </w:pPr>
    </w:p>
    <w:p w:rsidR="005F43F7" w:rsidRPr="00260C7B" w:rsidRDefault="00AF1E7F" w:rsidP="00DA627C">
      <w:pPr>
        <w:jc w:val="center"/>
        <w:rPr>
          <w:b/>
        </w:rPr>
      </w:pPr>
      <w:r w:rsidRPr="00260C7B">
        <w:rPr>
          <w:b/>
        </w:rPr>
        <w:lastRenderedPageBreak/>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4F238F" w:rsidRDefault="004F238F" w:rsidP="00DA627C">
      <w:pPr>
        <w:rPr>
          <w:b/>
        </w:rPr>
      </w:pPr>
      <w:bookmarkStart w:id="42" w:name="I4E3FCFF95F332D85"/>
      <w:bookmarkEnd w:id="42"/>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0F1B82" w:rsidRDefault="00FC316B" w:rsidP="00C96413">
      <w:pPr>
        <w:jc w:val="both"/>
        <w:rPr>
          <w:b/>
          <w:spacing w:val="-3"/>
        </w:rPr>
      </w:pPr>
      <w:r>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C96413" w:rsidRDefault="00C96413" w:rsidP="00DA627C">
      <w:pPr>
        <w:keepNext/>
        <w:jc w:val="center"/>
        <w:rPr>
          <w:b/>
          <w:spacing w:val="-3"/>
        </w:rPr>
      </w:pPr>
    </w:p>
    <w:p w:rsidR="00A76F5D" w:rsidRDefault="000F1B82" w:rsidP="000F1B82">
      <w:pPr>
        <w:jc w:val="center"/>
        <w:rPr>
          <w:b/>
          <w:spacing w:val="-3"/>
        </w:rPr>
      </w:pPr>
      <w:r>
        <w:rPr>
          <w:b/>
          <w:spacing w:val="-3"/>
        </w:rPr>
        <w:t xml:space="preserve">*    </w:t>
      </w:r>
      <w:r w:rsidR="00C96413">
        <w:rPr>
          <w:b/>
          <w:spacing w:val="-3"/>
        </w:rPr>
        <w:t xml:space="preserve"> </w:t>
      </w:r>
      <w:r>
        <w:rPr>
          <w:b/>
          <w:spacing w:val="-3"/>
        </w:rPr>
        <w:t xml:space="preserve">     </w:t>
      </w:r>
      <w:r w:rsidR="00C96413">
        <w:rPr>
          <w:b/>
          <w:spacing w:val="-3"/>
        </w:rPr>
        <w:t>*</w:t>
      </w:r>
      <w:r>
        <w:rPr>
          <w:b/>
          <w:spacing w:val="-3"/>
        </w:rPr>
        <w:t xml:space="preserve">         *</w:t>
      </w:r>
    </w:p>
    <w:sectPr w:rsidR="00A76F5D"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BF" w:rsidRDefault="004816BF">
      <w:r>
        <w:separator/>
      </w:r>
    </w:p>
  </w:endnote>
  <w:endnote w:type="continuationSeparator" w:id="0">
    <w:p w:rsidR="004816BF" w:rsidRDefault="0048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1D" w:rsidRDefault="004E621D"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E621D" w:rsidRDefault="004E621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EndPr/>
    <w:sdtContent>
      <w:p w:rsidR="004E621D" w:rsidRDefault="004E621D">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3826AE">
          <w:rPr>
            <w:noProof/>
            <w:sz w:val="20"/>
            <w:szCs w:val="20"/>
          </w:rPr>
          <w:t>8</w:t>
        </w:r>
        <w:r w:rsidRPr="00B2440E">
          <w:rPr>
            <w:sz w:val="20"/>
            <w:szCs w:val="20"/>
          </w:rPr>
          <w:fldChar w:fldCharType="end"/>
        </w:r>
      </w:p>
    </w:sdtContent>
  </w:sdt>
  <w:p w:rsidR="004E621D" w:rsidRDefault="004E621D"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BF" w:rsidRDefault="004816BF">
      <w:r>
        <w:separator/>
      </w:r>
    </w:p>
  </w:footnote>
  <w:footnote w:type="continuationSeparator" w:id="0">
    <w:p w:rsidR="004816BF" w:rsidRDefault="0048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21D" w:rsidRPr="00915CCC" w:rsidRDefault="004E621D" w:rsidP="00FA74F8">
    <w:pPr>
      <w:pStyle w:val="En-tte"/>
      <w:jc w:val="right"/>
      <w:rPr>
        <w:i/>
        <w:sz w:val="20"/>
        <w:szCs w:val="20"/>
      </w:rPr>
    </w:pPr>
    <w:r>
      <w:rPr>
        <w:i/>
        <w:sz w:val="20"/>
        <w:szCs w:val="20"/>
      </w:rPr>
      <w:t>Commentaires GATE Avocats – 1</w:t>
    </w:r>
    <w:r w:rsidR="009443E9">
      <w:rPr>
        <w:i/>
        <w:sz w:val="20"/>
        <w:szCs w:val="20"/>
      </w:rPr>
      <w:t>8</w:t>
    </w:r>
    <w:r>
      <w:rPr>
        <w:i/>
        <w:sz w:val="20"/>
        <w:szCs w:val="20"/>
      </w:rPr>
      <w:t xml:space="preserve"> octobre</w:t>
    </w:r>
    <w:r w:rsidRPr="00915CCC">
      <w:rPr>
        <w:i/>
        <w:sz w:val="20"/>
        <w:szCs w:val="20"/>
      </w:rPr>
      <w:t xml:space="preserve"> 2013</w:t>
    </w:r>
  </w:p>
  <w:p w:rsidR="004E621D" w:rsidRDefault="004E621D"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2C48E4"/>
    <w:multiLevelType w:val="hybridMultilevel"/>
    <w:tmpl w:val="C784A33A"/>
    <w:lvl w:ilvl="0" w:tplc="DAE0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6">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4">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5">
    <w:nsid w:val="6B7837B5"/>
    <w:multiLevelType w:val="hybridMultilevel"/>
    <w:tmpl w:val="D1C02E7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1"/>
  </w:num>
  <w:num w:numId="5">
    <w:abstractNumId w:val="4"/>
  </w:num>
  <w:num w:numId="6">
    <w:abstractNumId w:val="4"/>
    <w:lvlOverride w:ilvl="0">
      <w:startOverride w:val="1"/>
    </w:lvlOverride>
  </w:num>
  <w:num w:numId="7">
    <w:abstractNumId w:val="9"/>
  </w:num>
  <w:num w:numId="8">
    <w:abstractNumId w:val="7"/>
  </w:num>
  <w:num w:numId="9">
    <w:abstractNumId w:val="10"/>
  </w:num>
  <w:num w:numId="10">
    <w:abstractNumId w:val="14"/>
  </w:num>
  <w:num w:numId="11">
    <w:abstractNumId w:val="8"/>
  </w:num>
  <w:num w:numId="12">
    <w:abstractNumId w:val="5"/>
  </w:num>
  <w:num w:numId="13">
    <w:abstractNumId w:val="13"/>
  </w:num>
  <w:num w:numId="14">
    <w:abstractNumId w:val="4"/>
    <w:lvlOverride w:ilvl="0">
      <w:startOverride w:val="1"/>
    </w:lvlOverride>
  </w:num>
  <w:num w:numId="15">
    <w:abstractNumId w:val="4"/>
  </w:num>
  <w:num w:numId="16">
    <w:abstractNumId w:val="4"/>
  </w:num>
  <w:num w:numId="17">
    <w:abstractNumId w:val="4"/>
  </w:num>
  <w:num w:numId="18">
    <w:abstractNumId w:val="4"/>
    <w:lvlOverride w:ilvl="0">
      <w:startOverride w:val="1"/>
    </w:lvlOverride>
  </w:num>
  <w:num w:numId="19">
    <w:abstractNumId w:val="11"/>
  </w:num>
  <w:num w:numId="20">
    <w:abstractNumId w:val="12"/>
  </w:num>
  <w:num w:numId="21">
    <w:abstractNumId w:val="16"/>
  </w:num>
  <w:num w:numId="22">
    <w:abstractNumId w:val="17"/>
  </w:num>
  <w:num w:numId="23">
    <w:abstractNumId w:val="15"/>
  </w:num>
  <w:num w:numId="24">
    <w:abstractNumId w:val="3"/>
  </w:num>
  <w:num w:numId="25">
    <w:abstractNumId w:val="4"/>
  </w:num>
  <w:num w:numId="26">
    <w:abstractNumId w:val="4"/>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C19"/>
    <w:rsid w:val="00006C18"/>
    <w:rsid w:val="000072B9"/>
    <w:rsid w:val="00007D42"/>
    <w:rsid w:val="00013511"/>
    <w:rsid w:val="00013BD9"/>
    <w:rsid w:val="00015408"/>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4677E"/>
    <w:rsid w:val="0005417F"/>
    <w:rsid w:val="00054389"/>
    <w:rsid w:val="000558DC"/>
    <w:rsid w:val="00055E29"/>
    <w:rsid w:val="000646CA"/>
    <w:rsid w:val="000661B4"/>
    <w:rsid w:val="00066CBE"/>
    <w:rsid w:val="00067D02"/>
    <w:rsid w:val="0007225A"/>
    <w:rsid w:val="000723CC"/>
    <w:rsid w:val="00074BC5"/>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78D9"/>
    <w:rsid w:val="000D44A9"/>
    <w:rsid w:val="000D5902"/>
    <w:rsid w:val="000D5CC4"/>
    <w:rsid w:val="000E12D5"/>
    <w:rsid w:val="000E52DD"/>
    <w:rsid w:val="000E7219"/>
    <w:rsid w:val="000E774A"/>
    <w:rsid w:val="000E7BD1"/>
    <w:rsid w:val="000F09CF"/>
    <w:rsid w:val="000F1B82"/>
    <w:rsid w:val="000F45D5"/>
    <w:rsid w:val="000F4B95"/>
    <w:rsid w:val="0010441C"/>
    <w:rsid w:val="00104CD4"/>
    <w:rsid w:val="00110E76"/>
    <w:rsid w:val="00113041"/>
    <w:rsid w:val="00115E3D"/>
    <w:rsid w:val="00116B37"/>
    <w:rsid w:val="00122B17"/>
    <w:rsid w:val="0012416B"/>
    <w:rsid w:val="001259FF"/>
    <w:rsid w:val="00127E7D"/>
    <w:rsid w:val="00132ECD"/>
    <w:rsid w:val="00137A94"/>
    <w:rsid w:val="0014058F"/>
    <w:rsid w:val="001434AE"/>
    <w:rsid w:val="00143BE2"/>
    <w:rsid w:val="0014457E"/>
    <w:rsid w:val="001450D9"/>
    <w:rsid w:val="00145F4F"/>
    <w:rsid w:val="001465B9"/>
    <w:rsid w:val="00146DCE"/>
    <w:rsid w:val="001518E0"/>
    <w:rsid w:val="001545EF"/>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354"/>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220E"/>
    <w:rsid w:val="00252ED0"/>
    <w:rsid w:val="00253DAD"/>
    <w:rsid w:val="00256DDD"/>
    <w:rsid w:val="00260506"/>
    <w:rsid w:val="00260C7B"/>
    <w:rsid w:val="00261B18"/>
    <w:rsid w:val="00264167"/>
    <w:rsid w:val="00265011"/>
    <w:rsid w:val="002652B6"/>
    <w:rsid w:val="00265CF2"/>
    <w:rsid w:val="00267B46"/>
    <w:rsid w:val="0027016D"/>
    <w:rsid w:val="0027188C"/>
    <w:rsid w:val="00271BE1"/>
    <w:rsid w:val="00271E9D"/>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7E48"/>
    <w:rsid w:val="002E0E11"/>
    <w:rsid w:val="002E7C9B"/>
    <w:rsid w:val="002E7E2C"/>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20110"/>
    <w:rsid w:val="003208DC"/>
    <w:rsid w:val="003249DF"/>
    <w:rsid w:val="00324E6D"/>
    <w:rsid w:val="003257EC"/>
    <w:rsid w:val="00325F78"/>
    <w:rsid w:val="00326F93"/>
    <w:rsid w:val="00332FA1"/>
    <w:rsid w:val="00333490"/>
    <w:rsid w:val="0033652F"/>
    <w:rsid w:val="00337479"/>
    <w:rsid w:val="00337814"/>
    <w:rsid w:val="00337967"/>
    <w:rsid w:val="00340F93"/>
    <w:rsid w:val="00341206"/>
    <w:rsid w:val="0034135B"/>
    <w:rsid w:val="00341AF3"/>
    <w:rsid w:val="00343251"/>
    <w:rsid w:val="003522C9"/>
    <w:rsid w:val="0035389B"/>
    <w:rsid w:val="00355B22"/>
    <w:rsid w:val="00356291"/>
    <w:rsid w:val="00356693"/>
    <w:rsid w:val="00356F3F"/>
    <w:rsid w:val="0036406F"/>
    <w:rsid w:val="003640AC"/>
    <w:rsid w:val="00370E96"/>
    <w:rsid w:val="00372877"/>
    <w:rsid w:val="0037707B"/>
    <w:rsid w:val="00382040"/>
    <w:rsid w:val="003826AE"/>
    <w:rsid w:val="00387481"/>
    <w:rsid w:val="00387725"/>
    <w:rsid w:val="00391789"/>
    <w:rsid w:val="00391BB5"/>
    <w:rsid w:val="00391CED"/>
    <w:rsid w:val="003930CB"/>
    <w:rsid w:val="003935D3"/>
    <w:rsid w:val="003961D0"/>
    <w:rsid w:val="003962C1"/>
    <w:rsid w:val="003A2E5D"/>
    <w:rsid w:val="003A45AF"/>
    <w:rsid w:val="003A6192"/>
    <w:rsid w:val="003B2668"/>
    <w:rsid w:val="003B2F4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585B"/>
    <w:rsid w:val="004172A7"/>
    <w:rsid w:val="00417E6B"/>
    <w:rsid w:val="00420316"/>
    <w:rsid w:val="00420695"/>
    <w:rsid w:val="00421E4C"/>
    <w:rsid w:val="004234E6"/>
    <w:rsid w:val="00423EC5"/>
    <w:rsid w:val="00425E75"/>
    <w:rsid w:val="00427277"/>
    <w:rsid w:val="004305F7"/>
    <w:rsid w:val="004323B0"/>
    <w:rsid w:val="004341B4"/>
    <w:rsid w:val="00434F03"/>
    <w:rsid w:val="0043707B"/>
    <w:rsid w:val="00437D6F"/>
    <w:rsid w:val="00440F8B"/>
    <w:rsid w:val="004414DA"/>
    <w:rsid w:val="00441D41"/>
    <w:rsid w:val="00445762"/>
    <w:rsid w:val="00445A81"/>
    <w:rsid w:val="004461D0"/>
    <w:rsid w:val="00446A0E"/>
    <w:rsid w:val="00462E74"/>
    <w:rsid w:val="00463540"/>
    <w:rsid w:val="00467446"/>
    <w:rsid w:val="00472627"/>
    <w:rsid w:val="004749CF"/>
    <w:rsid w:val="00476BAB"/>
    <w:rsid w:val="00476FF2"/>
    <w:rsid w:val="004802C9"/>
    <w:rsid w:val="00480FC8"/>
    <w:rsid w:val="004816BF"/>
    <w:rsid w:val="00483291"/>
    <w:rsid w:val="00487CC9"/>
    <w:rsid w:val="004912BF"/>
    <w:rsid w:val="00492198"/>
    <w:rsid w:val="0049355C"/>
    <w:rsid w:val="0049381D"/>
    <w:rsid w:val="00494A89"/>
    <w:rsid w:val="004956B8"/>
    <w:rsid w:val="004968FE"/>
    <w:rsid w:val="004A01D2"/>
    <w:rsid w:val="004A236B"/>
    <w:rsid w:val="004A45E5"/>
    <w:rsid w:val="004A6E04"/>
    <w:rsid w:val="004B0951"/>
    <w:rsid w:val="004B109D"/>
    <w:rsid w:val="004B4090"/>
    <w:rsid w:val="004B6758"/>
    <w:rsid w:val="004B6AAB"/>
    <w:rsid w:val="004B6FD6"/>
    <w:rsid w:val="004C1014"/>
    <w:rsid w:val="004C200E"/>
    <w:rsid w:val="004C26E5"/>
    <w:rsid w:val="004C547A"/>
    <w:rsid w:val="004D470C"/>
    <w:rsid w:val="004D56EC"/>
    <w:rsid w:val="004E0343"/>
    <w:rsid w:val="004E08AC"/>
    <w:rsid w:val="004E621D"/>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32F3"/>
    <w:rsid w:val="005A6165"/>
    <w:rsid w:val="005A6739"/>
    <w:rsid w:val="005A7190"/>
    <w:rsid w:val="005B0A42"/>
    <w:rsid w:val="005B2D46"/>
    <w:rsid w:val="005B2F27"/>
    <w:rsid w:val="005B5CA1"/>
    <w:rsid w:val="005B5FC7"/>
    <w:rsid w:val="005B6BDF"/>
    <w:rsid w:val="005C6E46"/>
    <w:rsid w:val="005C7160"/>
    <w:rsid w:val="005C7C04"/>
    <w:rsid w:val="005D1632"/>
    <w:rsid w:val="005D2160"/>
    <w:rsid w:val="005D4C99"/>
    <w:rsid w:val="005D5AFB"/>
    <w:rsid w:val="005D7020"/>
    <w:rsid w:val="005E3E6F"/>
    <w:rsid w:val="005E525E"/>
    <w:rsid w:val="005E5E76"/>
    <w:rsid w:val="005E6308"/>
    <w:rsid w:val="005E6C46"/>
    <w:rsid w:val="005F10A9"/>
    <w:rsid w:val="005F124F"/>
    <w:rsid w:val="005F2C0C"/>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84271"/>
    <w:rsid w:val="00690A8E"/>
    <w:rsid w:val="006936E6"/>
    <w:rsid w:val="00694DA5"/>
    <w:rsid w:val="006A179B"/>
    <w:rsid w:val="006A2493"/>
    <w:rsid w:val="006A3265"/>
    <w:rsid w:val="006A3A3A"/>
    <w:rsid w:val="006A5468"/>
    <w:rsid w:val="006A61EA"/>
    <w:rsid w:val="006A6F23"/>
    <w:rsid w:val="006A747B"/>
    <w:rsid w:val="006B164E"/>
    <w:rsid w:val="006B3F1D"/>
    <w:rsid w:val="006B7098"/>
    <w:rsid w:val="006B7A5D"/>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4E5"/>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339CB"/>
    <w:rsid w:val="00743022"/>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352"/>
    <w:rsid w:val="00781DBA"/>
    <w:rsid w:val="00781F41"/>
    <w:rsid w:val="007828CF"/>
    <w:rsid w:val="007849EF"/>
    <w:rsid w:val="00784B9C"/>
    <w:rsid w:val="00792430"/>
    <w:rsid w:val="007925D8"/>
    <w:rsid w:val="0079277F"/>
    <w:rsid w:val="00792DF2"/>
    <w:rsid w:val="00794926"/>
    <w:rsid w:val="00794DCD"/>
    <w:rsid w:val="007957B9"/>
    <w:rsid w:val="007A4722"/>
    <w:rsid w:val="007A69D8"/>
    <w:rsid w:val="007A7A40"/>
    <w:rsid w:val="007B1E9F"/>
    <w:rsid w:val="007B4B4A"/>
    <w:rsid w:val="007C1401"/>
    <w:rsid w:val="007C309D"/>
    <w:rsid w:val="007C6081"/>
    <w:rsid w:val="007C7986"/>
    <w:rsid w:val="007D02EF"/>
    <w:rsid w:val="007D0BAF"/>
    <w:rsid w:val="007D309B"/>
    <w:rsid w:val="007D4360"/>
    <w:rsid w:val="007D5099"/>
    <w:rsid w:val="007E37D7"/>
    <w:rsid w:val="007E4092"/>
    <w:rsid w:val="007E4DA7"/>
    <w:rsid w:val="007E7968"/>
    <w:rsid w:val="007F3F98"/>
    <w:rsid w:val="007F561D"/>
    <w:rsid w:val="007F5747"/>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6906"/>
    <w:rsid w:val="008570E8"/>
    <w:rsid w:val="0086081D"/>
    <w:rsid w:val="008611A5"/>
    <w:rsid w:val="008627A1"/>
    <w:rsid w:val="00863411"/>
    <w:rsid w:val="008640EB"/>
    <w:rsid w:val="00864153"/>
    <w:rsid w:val="0086481B"/>
    <w:rsid w:val="00866BAB"/>
    <w:rsid w:val="00873075"/>
    <w:rsid w:val="008742FB"/>
    <w:rsid w:val="00874A23"/>
    <w:rsid w:val="00882409"/>
    <w:rsid w:val="00886D1F"/>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F06"/>
    <w:rsid w:val="009443E9"/>
    <w:rsid w:val="00945619"/>
    <w:rsid w:val="0094661F"/>
    <w:rsid w:val="00946BA7"/>
    <w:rsid w:val="00946BFB"/>
    <w:rsid w:val="009514C4"/>
    <w:rsid w:val="0095154D"/>
    <w:rsid w:val="00954999"/>
    <w:rsid w:val="00955A8A"/>
    <w:rsid w:val="00962133"/>
    <w:rsid w:val="00967786"/>
    <w:rsid w:val="009708AF"/>
    <w:rsid w:val="00977CF4"/>
    <w:rsid w:val="00980996"/>
    <w:rsid w:val="00981C01"/>
    <w:rsid w:val="0099164E"/>
    <w:rsid w:val="0099308D"/>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4A5F"/>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0D67"/>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41B1"/>
    <w:rsid w:val="00B2437B"/>
    <w:rsid w:val="00B2440E"/>
    <w:rsid w:val="00B2588A"/>
    <w:rsid w:val="00B27056"/>
    <w:rsid w:val="00B31CAE"/>
    <w:rsid w:val="00B335E8"/>
    <w:rsid w:val="00B34B99"/>
    <w:rsid w:val="00B37125"/>
    <w:rsid w:val="00B463A0"/>
    <w:rsid w:val="00B472B7"/>
    <w:rsid w:val="00B52477"/>
    <w:rsid w:val="00B54202"/>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110C"/>
    <w:rsid w:val="00B917EA"/>
    <w:rsid w:val="00B918ED"/>
    <w:rsid w:val="00B92C5F"/>
    <w:rsid w:val="00B967D4"/>
    <w:rsid w:val="00B9758F"/>
    <w:rsid w:val="00BA0619"/>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BF61F4"/>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5BC1"/>
    <w:rsid w:val="00C47921"/>
    <w:rsid w:val="00C54DB6"/>
    <w:rsid w:val="00C6055C"/>
    <w:rsid w:val="00C60735"/>
    <w:rsid w:val="00C61939"/>
    <w:rsid w:val="00C64042"/>
    <w:rsid w:val="00C64BD3"/>
    <w:rsid w:val="00C740EF"/>
    <w:rsid w:val="00C75781"/>
    <w:rsid w:val="00C7702D"/>
    <w:rsid w:val="00C821C7"/>
    <w:rsid w:val="00C82359"/>
    <w:rsid w:val="00C84382"/>
    <w:rsid w:val="00C93C1C"/>
    <w:rsid w:val="00C96413"/>
    <w:rsid w:val="00C96756"/>
    <w:rsid w:val="00CA049F"/>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D0D9C"/>
    <w:rsid w:val="00CD3A10"/>
    <w:rsid w:val="00CD3C80"/>
    <w:rsid w:val="00CD7222"/>
    <w:rsid w:val="00CD76E6"/>
    <w:rsid w:val="00CE14F6"/>
    <w:rsid w:val="00CE4451"/>
    <w:rsid w:val="00CE5142"/>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49D6"/>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6D4E"/>
    <w:rsid w:val="00E074D3"/>
    <w:rsid w:val="00E07768"/>
    <w:rsid w:val="00E10494"/>
    <w:rsid w:val="00E124CC"/>
    <w:rsid w:val="00E144BD"/>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72C9"/>
    <w:rsid w:val="00E52CCE"/>
    <w:rsid w:val="00E535E8"/>
    <w:rsid w:val="00E54377"/>
    <w:rsid w:val="00E62D4A"/>
    <w:rsid w:val="00E62E5A"/>
    <w:rsid w:val="00E66B40"/>
    <w:rsid w:val="00E72BF6"/>
    <w:rsid w:val="00E72C56"/>
    <w:rsid w:val="00E749DF"/>
    <w:rsid w:val="00E74DCC"/>
    <w:rsid w:val="00E75907"/>
    <w:rsid w:val="00E80133"/>
    <w:rsid w:val="00E83346"/>
    <w:rsid w:val="00E8385F"/>
    <w:rsid w:val="00E851C7"/>
    <w:rsid w:val="00E863F2"/>
    <w:rsid w:val="00E90292"/>
    <w:rsid w:val="00E9188D"/>
    <w:rsid w:val="00E9463C"/>
    <w:rsid w:val="00E94AF6"/>
    <w:rsid w:val="00E951AA"/>
    <w:rsid w:val="00E964C9"/>
    <w:rsid w:val="00E96D1A"/>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7605"/>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30D0-0915-4F58-814B-7C97BF1D7069}">
  <ds:schemaRefs>
    <ds:schemaRef ds:uri="http://schemas.openxmlformats.org/officeDocument/2006/bibliography"/>
  </ds:schemaRefs>
</ds:datastoreItem>
</file>

<file path=customXml/itemProps2.xml><?xml version="1.0" encoding="utf-8"?>
<ds:datastoreItem xmlns:ds="http://schemas.openxmlformats.org/officeDocument/2006/customXml" ds:itemID="{0634F96C-41ED-4359-8236-916279EA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7926</Words>
  <Characters>45184</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53004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2013-10-17T10:32:00Z</dcterms:created>
  <dcterms:modified xsi:type="dcterms:W3CDTF">2013-10-18T14:42:00Z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