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D0" w:rsidRDefault="00532BD0" w:rsidP="00532BD0">
      <w:pPr>
        <w:pStyle w:val="Paragraphedeliste"/>
        <w:numPr>
          <w:ilvl w:val="0"/>
          <w:numId w:val="1"/>
        </w:numPr>
        <w:rPr>
          <w:lang w:val="fr-FR"/>
        </w:rPr>
      </w:pPr>
      <w:r w:rsidRPr="00532BD0">
        <w:rPr>
          <w:lang w:val="fr-FR"/>
        </w:rPr>
        <w:t>Etude de marché : les points clefs</w:t>
      </w:r>
    </w:p>
    <w:p w:rsidR="00532BD0" w:rsidRDefault="00532BD0" w:rsidP="00532BD0">
      <w:pPr>
        <w:pStyle w:val="Paragraphedeliste"/>
        <w:numPr>
          <w:ilvl w:val="0"/>
          <w:numId w:val="1"/>
        </w:numPr>
        <w:rPr>
          <w:lang w:val="fr-FR"/>
        </w:rPr>
      </w:pPr>
      <w:r w:rsidRPr="00532BD0">
        <w:rPr>
          <w:lang w:val="fr-FR"/>
        </w:rPr>
        <w:t xml:space="preserve">la performance de la filière </w:t>
      </w:r>
      <w:proofErr w:type="spellStart"/>
      <w:r w:rsidRPr="00532BD0">
        <w:rPr>
          <w:lang w:val="fr-FR"/>
        </w:rPr>
        <w:t>EcoTi</w:t>
      </w:r>
      <w:proofErr w:type="spellEnd"/>
      <w:r w:rsidRPr="00532BD0">
        <w:rPr>
          <w:lang w:val="fr-FR"/>
        </w:rPr>
        <w:t> / UK</w:t>
      </w:r>
      <w:r>
        <w:rPr>
          <w:lang w:val="fr-FR"/>
        </w:rPr>
        <w:t>A</w:t>
      </w:r>
      <w:r w:rsidRPr="00532BD0">
        <w:rPr>
          <w:lang w:val="fr-FR"/>
        </w:rPr>
        <w:t>D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les coûts vs le benchmark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la mise au mille vs le benchmark</w:t>
      </w:r>
    </w:p>
    <w:p w:rsidR="00C020D0" w:rsidRDefault="00532BD0" w:rsidP="00C020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Vision du coût matière à partir d’UKAD</w:t>
      </w:r>
    </w:p>
    <w:p w:rsidR="00532BD0" w:rsidRPr="00C020D0" w:rsidRDefault="00532BD0" w:rsidP="00C020D0">
      <w:pPr>
        <w:pStyle w:val="Paragraphedeliste"/>
        <w:numPr>
          <w:ilvl w:val="0"/>
          <w:numId w:val="1"/>
        </w:numPr>
        <w:rPr>
          <w:lang w:val="fr-FR"/>
        </w:rPr>
      </w:pPr>
      <w:r w:rsidRPr="00C020D0">
        <w:rPr>
          <w:lang w:val="fr-FR"/>
        </w:rPr>
        <w:t>L’Ambition</w:t>
      </w:r>
    </w:p>
    <w:p w:rsidR="00532BD0" w:rsidRDefault="00532BD0" w:rsidP="00C020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UKAD : la répétabilité des productions</w:t>
      </w:r>
    </w:p>
    <w:p w:rsidR="00532BD0" w:rsidRDefault="00532BD0" w:rsidP="00C020D0">
      <w:pPr>
        <w:pStyle w:val="Paragraphedeliste"/>
        <w:numPr>
          <w:ilvl w:val="1"/>
          <w:numId w:val="1"/>
        </w:numPr>
        <w:rPr>
          <w:lang w:val="fr-FR"/>
        </w:rPr>
      </w:pPr>
      <w:proofErr w:type="spellStart"/>
      <w:r>
        <w:rPr>
          <w:lang w:val="fr-FR"/>
        </w:rPr>
        <w:t>EcoTi</w:t>
      </w:r>
      <w:proofErr w:type="spellEnd"/>
      <w:r>
        <w:rPr>
          <w:lang w:val="fr-FR"/>
        </w:rPr>
        <w:t> : la mise au mille</w:t>
      </w:r>
      <w:r w:rsidR="003F55D8">
        <w:rPr>
          <w:lang w:val="fr-FR"/>
        </w:rPr>
        <w:t xml:space="preserve">                                                                                                                                                       </w:t>
      </w:r>
    </w:p>
    <w:p w:rsidR="00532BD0" w:rsidRDefault="00532BD0" w:rsidP="00C020D0">
      <w:pPr>
        <w:pStyle w:val="Paragraphedeliste"/>
        <w:numPr>
          <w:ilvl w:val="1"/>
          <w:numId w:val="1"/>
        </w:numPr>
        <w:rPr>
          <w:lang w:val="fr-FR"/>
        </w:rPr>
      </w:pPr>
      <w:proofErr w:type="spellStart"/>
      <w:r>
        <w:rPr>
          <w:lang w:val="fr-FR"/>
        </w:rPr>
        <w:t>EcoTi</w:t>
      </w:r>
      <w:proofErr w:type="spellEnd"/>
      <w:r>
        <w:rPr>
          <w:lang w:val="fr-FR"/>
        </w:rPr>
        <w:t xml:space="preserve"> : le </w:t>
      </w:r>
      <w:proofErr w:type="spellStart"/>
      <w:r>
        <w:rPr>
          <w:lang w:val="fr-FR"/>
        </w:rPr>
        <w:t>processing</w:t>
      </w:r>
      <w:proofErr w:type="spellEnd"/>
      <w:r>
        <w:rPr>
          <w:lang w:val="fr-FR"/>
        </w:rPr>
        <w:t xml:space="preserve"> des chutes</w:t>
      </w:r>
    </w:p>
    <w:p w:rsidR="00532BD0" w:rsidRDefault="00532BD0" w:rsidP="00C020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L’interface UKAD / </w:t>
      </w:r>
      <w:proofErr w:type="spellStart"/>
      <w:r>
        <w:rPr>
          <w:lang w:val="fr-FR"/>
        </w:rPr>
        <w:t>EcoTi</w:t>
      </w:r>
      <w:proofErr w:type="spellEnd"/>
    </w:p>
    <w:p w:rsidR="00532BD0" w:rsidRDefault="00532BD0" w:rsidP="00C020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 xml:space="preserve">Ne pas </w:t>
      </w:r>
      <w:proofErr w:type="spellStart"/>
      <w:r>
        <w:rPr>
          <w:lang w:val="fr-FR"/>
        </w:rPr>
        <w:t>processer</w:t>
      </w:r>
      <w:proofErr w:type="spellEnd"/>
      <w:r>
        <w:rPr>
          <w:lang w:val="fr-FR"/>
        </w:rPr>
        <w:t xml:space="preserve"> les chutes classe A</w:t>
      </w:r>
    </w:p>
    <w:p w:rsidR="00532BD0" w:rsidRDefault="00532BD0" w:rsidP="00C020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 xml:space="preserve">Quel est l’optimum de mise au mille entre </w:t>
      </w:r>
      <w:proofErr w:type="spellStart"/>
      <w:r>
        <w:rPr>
          <w:lang w:val="fr-FR"/>
        </w:rPr>
        <w:t>EcoTi</w:t>
      </w:r>
      <w:proofErr w:type="spellEnd"/>
      <w:r>
        <w:rPr>
          <w:lang w:val="fr-FR"/>
        </w:rPr>
        <w:t xml:space="preserve"> et UKAD</w:t>
      </w:r>
    </w:p>
    <w:p w:rsidR="00532BD0" w:rsidRDefault="00532BD0" w:rsidP="00C020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…</w:t>
      </w:r>
    </w:p>
    <w:p w:rsidR="00C020D0" w:rsidRDefault="00C020D0" w:rsidP="00C020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La gestion des qualifications</w:t>
      </w:r>
    </w:p>
    <w:p w:rsidR="00C020D0" w:rsidRPr="00C020D0" w:rsidRDefault="00C020D0" w:rsidP="00C020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Les lead time de la filière : les leviers </w:t>
      </w:r>
      <w:r w:rsidR="00926F89">
        <w:rPr>
          <w:lang w:val="fr-FR"/>
        </w:rPr>
        <w:t xml:space="preserve">à </w:t>
      </w:r>
      <w:r>
        <w:rPr>
          <w:lang w:val="fr-FR"/>
        </w:rPr>
        <w:t>court terme</w:t>
      </w:r>
    </w:p>
    <w:p w:rsidR="00532BD0" w:rsidRDefault="00532BD0" w:rsidP="00532BD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Ruptures 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Orientation </w:t>
      </w:r>
      <w:r w:rsidR="007774E4">
        <w:rPr>
          <w:lang w:val="fr-FR"/>
        </w:rPr>
        <w:t>prioritaire : Fiabilité des outils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Maximiser les volumes </w:t>
      </w:r>
      <w:proofErr w:type="spellStart"/>
      <w:r>
        <w:rPr>
          <w:lang w:val="fr-FR"/>
        </w:rPr>
        <w:t>EcoTi</w:t>
      </w:r>
      <w:proofErr w:type="spellEnd"/>
      <w:r>
        <w:rPr>
          <w:lang w:val="fr-FR"/>
        </w:rPr>
        <w:t xml:space="preserve"> dans la limite de la disponibilité des chutes UKAD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Des orientations commerciales différentes </w:t>
      </w:r>
      <w:r w:rsidR="007774E4">
        <w:rPr>
          <w:lang w:val="fr-FR"/>
        </w:rPr>
        <w:t>du PLT</w:t>
      </w:r>
    </w:p>
    <w:p w:rsidR="007774E4" w:rsidRDefault="007774E4" w:rsidP="007774E4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Boeing</w:t>
      </w:r>
    </w:p>
    <w:p w:rsidR="007774E4" w:rsidRDefault="007774E4" w:rsidP="007774E4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…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Atteindre le benchmark sur les gammes de produits choisis (les traceurs)</w:t>
      </w:r>
    </w:p>
    <w:p w:rsidR="00C020D0" w:rsidRDefault="00C020D0" w:rsidP="00C020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En mise au mille</w:t>
      </w:r>
    </w:p>
    <w:p w:rsidR="00C020D0" w:rsidRDefault="00C020D0" w:rsidP="00C020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En lead time</w:t>
      </w:r>
    </w:p>
    <w:p w:rsidR="00532BD0" w:rsidRDefault="00532BD0" w:rsidP="00532BD0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La croissance :</w:t>
      </w:r>
    </w:p>
    <w:p w:rsid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UKAD : comment dégager des capacités</w:t>
      </w:r>
    </w:p>
    <w:p w:rsidR="00532BD0" w:rsidRDefault="00532BD0" w:rsidP="00532B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Impact de la baisse de la mise au mille</w:t>
      </w:r>
    </w:p>
    <w:p w:rsidR="00532BD0" w:rsidRDefault="00532BD0" w:rsidP="00532B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Fiabilité des outils</w:t>
      </w:r>
    </w:p>
    <w:p w:rsidR="00532BD0" w:rsidRDefault="00532BD0" w:rsidP="00532B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Utilisation de la SMX</w:t>
      </w:r>
    </w:p>
    <w:p w:rsidR="00532BD0" w:rsidRDefault="00532BD0" w:rsidP="00532BD0">
      <w:pPr>
        <w:pStyle w:val="Paragraphedeliste"/>
        <w:numPr>
          <w:ilvl w:val="2"/>
          <w:numId w:val="1"/>
        </w:numPr>
        <w:rPr>
          <w:lang w:val="fr-FR"/>
        </w:rPr>
      </w:pPr>
      <w:r>
        <w:rPr>
          <w:lang w:val="fr-FR"/>
        </w:rPr>
        <w:t>Redressage</w:t>
      </w:r>
    </w:p>
    <w:p w:rsidR="00532BD0" w:rsidRPr="00532BD0" w:rsidRDefault="00532BD0" w:rsidP="00532BD0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Comment utiliser au mieux les temps de presse libérés : TA6V ou Superalliages</w:t>
      </w:r>
      <w:r w:rsidR="007774E4">
        <w:rPr>
          <w:lang w:val="fr-FR"/>
        </w:rPr>
        <w:t> ?</w:t>
      </w:r>
    </w:p>
    <w:p w:rsidR="00532BD0" w:rsidRPr="00532BD0" w:rsidRDefault="00532BD0">
      <w:pPr>
        <w:rPr>
          <w:lang w:val="fr-FR"/>
        </w:rPr>
      </w:pPr>
    </w:p>
    <w:sectPr w:rsidR="00532BD0" w:rsidRPr="00532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C5D28"/>
    <w:multiLevelType w:val="hybridMultilevel"/>
    <w:tmpl w:val="290C0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0"/>
    <w:rsid w:val="003F55D8"/>
    <w:rsid w:val="00532BD0"/>
    <w:rsid w:val="006139C2"/>
    <w:rsid w:val="007774E4"/>
    <w:rsid w:val="00926F89"/>
    <w:rsid w:val="00C020D0"/>
    <w:rsid w:val="00F1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Dauzat</dc:creator>
  <cp:lastModifiedBy>Marc Dauzat</cp:lastModifiedBy>
  <cp:revision>2</cp:revision>
  <dcterms:created xsi:type="dcterms:W3CDTF">2019-05-16T13:58:00Z</dcterms:created>
  <dcterms:modified xsi:type="dcterms:W3CDTF">2019-05-17T07:11:00Z</dcterms:modified>
</cp:coreProperties>
</file>